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96E21" w14:textId="77777777" w:rsidR="002F5582" w:rsidRDefault="002F5582" w:rsidP="002F5582">
      <w:pPr>
        <w:tabs>
          <w:tab w:val="left" w:pos="2977"/>
        </w:tabs>
        <w:spacing w:after="0" w:line="240" w:lineRule="auto"/>
        <w:jc w:val="center"/>
        <w:rPr>
          <w:rFonts w:ascii="Times New Roman" w:eastAsia="Times New Roman" w:hAnsi="Times New Roman" w:cs="Times New Roman"/>
          <w:b/>
          <w:bCs/>
          <w:sz w:val="28"/>
          <w:szCs w:val="28"/>
          <w:lang w:val="id"/>
        </w:rPr>
      </w:pPr>
      <w:r w:rsidRPr="002F5582">
        <w:rPr>
          <w:rFonts w:ascii="Times New Roman" w:eastAsia="Times New Roman" w:hAnsi="Times New Roman" w:cs="Times New Roman"/>
          <w:b/>
          <w:bCs/>
          <w:sz w:val="28"/>
          <w:szCs w:val="28"/>
          <w:lang w:val="id"/>
        </w:rPr>
        <w:t xml:space="preserve">Studi Literatur: Analisis Efektivitas Layanan Antar Obat Rumah Sakit </w:t>
      </w:r>
    </w:p>
    <w:p w14:paraId="65FD0532" w14:textId="745C3711" w:rsidR="002E1ABF" w:rsidRPr="002F5582" w:rsidRDefault="002F5582" w:rsidP="002F5582">
      <w:pPr>
        <w:tabs>
          <w:tab w:val="left" w:pos="2977"/>
        </w:tabs>
        <w:spacing w:after="0" w:line="240" w:lineRule="auto"/>
        <w:jc w:val="center"/>
        <w:rPr>
          <w:rFonts w:ascii="Times New Roman" w:eastAsia="Times New Roman" w:hAnsi="Times New Roman" w:cs="Times New Roman"/>
          <w:b/>
          <w:bCs/>
          <w:sz w:val="28"/>
          <w:szCs w:val="28"/>
          <w:lang w:val="id"/>
        </w:rPr>
      </w:pPr>
      <w:r>
        <w:rPr>
          <w:rFonts w:ascii="Times New Roman" w:eastAsia="Times New Roman" w:hAnsi="Times New Roman" w:cs="Times New Roman"/>
          <w:b/>
          <w:bCs/>
          <w:sz w:val="28"/>
          <w:szCs w:val="28"/>
          <w:lang w:val="id"/>
        </w:rPr>
        <w:t>d</w:t>
      </w:r>
      <w:r w:rsidRPr="002F5582">
        <w:rPr>
          <w:rFonts w:ascii="Times New Roman" w:eastAsia="Times New Roman" w:hAnsi="Times New Roman" w:cs="Times New Roman"/>
          <w:b/>
          <w:bCs/>
          <w:sz w:val="28"/>
          <w:szCs w:val="28"/>
          <w:lang w:val="id"/>
        </w:rPr>
        <w:t>i Indonesia</w:t>
      </w:r>
    </w:p>
    <w:p w14:paraId="2B31F3D0" w14:textId="0171265E" w:rsidR="004D3C1C" w:rsidRPr="002F5582" w:rsidRDefault="004D3C1C" w:rsidP="002F5582">
      <w:pPr>
        <w:tabs>
          <w:tab w:val="left" w:pos="2977"/>
        </w:tabs>
        <w:spacing w:after="0" w:line="240" w:lineRule="auto"/>
        <w:jc w:val="center"/>
        <w:rPr>
          <w:rFonts w:ascii="Times New Roman" w:eastAsia="Times New Roman" w:hAnsi="Times New Roman" w:cs="Times New Roman"/>
          <w:b/>
          <w:sz w:val="24"/>
          <w:szCs w:val="24"/>
          <w:lang w:val="en-US"/>
        </w:rPr>
      </w:pPr>
    </w:p>
    <w:p w14:paraId="4F97BD9C" w14:textId="6EC0F8F1" w:rsidR="002E1ABF" w:rsidRPr="002F5582" w:rsidRDefault="002E1ABF" w:rsidP="002F5582">
      <w:pPr>
        <w:spacing w:after="0" w:line="240" w:lineRule="auto"/>
        <w:jc w:val="center"/>
        <w:rPr>
          <w:rFonts w:ascii="Times New Roman" w:eastAsia="Times New Roman" w:hAnsi="Times New Roman" w:cs="Times New Roman"/>
          <w:b/>
          <w:bCs/>
          <w:sz w:val="24"/>
          <w:szCs w:val="24"/>
        </w:rPr>
      </w:pPr>
      <w:r w:rsidRPr="002F5582">
        <w:rPr>
          <w:rFonts w:ascii="Times New Roman" w:eastAsia="Times New Roman" w:hAnsi="Times New Roman" w:cs="Times New Roman"/>
          <w:b/>
          <w:bCs/>
          <w:sz w:val="24"/>
          <w:szCs w:val="24"/>
        </w:rPr>
        <w:t>Agastyaning Dwi Ilma Binendra</w:t>
      </w:r>
      <w:r w:rsidRPr="002F5582">
        <w:rPr>
          <w:rFonts w:ascii="Times New Roman" w:eastAsia="Times New Roman" w:hAnsi="Times New Roman" w:cs="Times New Roman"/>
          <w:b/>
          <w:bCs/>
          <w:sz w:val="24"/>
          <w:szCs w:val="24"/>
          <w:vertAlign w:val="superscript"/>
        </w:rPr>
        <w:t>1</w:t>
      </w:r>
      <w:r w:rsidR="002F5582" w:rsidRPr="002F5582">
        <w:rPr>
          <w:rFonts w:ascii="Times New Roman" w:eastAsia="Times New Roman" w:hAnsi="Times New Roman" w:cs="Times New Roman"/>
          <w:b/>
          <w:bCs/>
          <w:sz w:val="24"/>
          <w:szCs w:val="24"/>
          <w:vertAlign w:val="superscript"/>
        </w:rPr>
        <w:t>*</w:t>
      </w:r>
      <w:r w:rsidRPr="002F5582">
        <w:rPr>
          <w:rFonts w:ascii="Times New Roman" w:eastAsia="Times New Roman" w:hAnsi="Times New Roman" w:cs="Times New Roman"/>
          <w:b/>
          <w:bCs/>
          <w:sz w:val="24"/>
          <w:szCs w:val="24"/>
        </w:rPr>
        <w:t>, Inge Dhamanti</w:t>
      </w:r>
      <w:r w:rsidRPr="002F5582">
        <w:rPr>
          <w:rFonts w:ascii="Times New Roman" w:eastAsia="Times New Roman" w:hAnsi="Times New Roman" w:cs="Times New Roman"/>
          <w:b/>
          <w:bCs/>
          <w:sz w:val="24"/>
          <w:szCs w:val="24"/>
          <w:vertAlign w:val="superscript"/>
        </w:rPr>
        <w:t>2</w:t>
      </w:r>
    </w:p>
    <w:p w14:paraId="30584002" w14:textId="419AE7F2" w:rsidR="002E1ABF" w:rsidRPr="002F5582" w:rsidRDefault="002E1ABF" w:rsidP="002F5582">
      <w:pPr>
        <w:spacing w:after="0" w:line="240" w:lineRule="auto"/>
        <w:jc w:val="center"/>
        <w:rPr>
          <w:rFonts w:ascii="Times New Roman" w:eastAsia="Times New Roman" w:hAnsi="Times New Roman" w:cs="Times New Roman"/>
          <w:sz w:val="20"/>
          <w:szCs w:val="20"/>
        </w:rPr>
      </w:pPr>
      <w:r w:rsidRPr="002F5582">
        <w:rPr>
          <w:rFonts w:ascii="Times New Roman" w:eastAsia="Times New Roman" w:hAnsi="Times New Roman" w:cs="Times New Roman"/>
          <w:sz w:val="20"/>
          <w:szCs w:val="20"/>
          <w:vertAlign w:val="superscript"/>
        </w:rPr>
        <w:t>1</w:t>
      </w:r>
      <w:r w:rsidR="002F5582" w:rsidRPr="002F5582">
        <w:rPr>
          <w:rFonts w:ascii="Times New Roman" w:eastAsia="Times New Roman" w:hAnsi="Times New Roman" w:cs="Times New Roman"/>
          <w:sz w:val="20"/>
          <w:szCs w:val="20"/>
          <w:vertAlign w:val="superscript"/>
        </w:rPr>
        <w:t>-</w:t>
      </w:r>
      <w:r w:rsidRPr="002F5582">
        <w:rPr>
          <w:rFonts w:ascii="Times New Roman" w:eastAsia="Times New Roman" w:hAnsi="Times New Roman" w:cs="Times New Roman"/>
          <w:sz w:val="20"/>
          <w:szCs w:val="20"/>
          <w:vertAlign w:val="superscript"/>
        </w:rPr>
        <w:t>2</w:t>
      </w:r>
      <w:r w:rsidR="002F5582" w:rsidRPr="002F5582">
        <w:rPr>
          <w:rFonts w:ascii="Times New Roman" w:eastAsia="Times New Roman" w:hAnsi="Times New Roman" w:cs="Times New Roman"/>
          <w:sz w:val="20"/>
          <w:szCs w:val="20"/>
          <w:vertAlign w:val="superscript"/>
        </w:rPr>
        <w:t xml:space="preserve"> </w:t>
      </w:r>
      <w:r w:rsidRPr="002F5582">
        <w:rPr>
          <w:rFonts w:ascii="Times New Roman" w:eastAsia="Times New Roman" w:hAnsi="Times New Roman" w:cs="Times New Roman"/>
          <w:sz w:val="20"/>
          <w:szCs w:val="20"/>
        </w:rPr>
        <w:t>Departemen Administrasi dan Kebijakan Kesehatan, Fakultas Kesehatan Masyarakat, Universitas Airlangga, Surabaya, Indonesia</w:t>
      </w:r>
    </w:p>
    <w:p w14:paraId="7EC4850E" w14:textId="5F53A33D" w:rsidR="004D3C1C" w:rsidRPr="002F5582" w:rsidRDefault="002F5582" w:rsidP="002F5582">
      <w:pPr>
        <w:spacing w:after="0" w:line="240" w:lineRule="auto"/>
        <w:jc w:val="center"/>
        <w:rPr>
          <w:rFonts w:ascii="Times New Roman" w:hAnsi="Times New Roman" w:cs="Times New Roman"/>
          <w:sz w:val="20"/>
          <w:szCs w:val="20"/>
          <w:vertAlign w:val="superscript"/>
        </w:rPr>
      </w:pPr>
      <w:r w:rsidRPr="002F5582">
        <w:rPr>
          <w:rFonts w:ascii="Times New Roman" w:hAnsi="Times New Roman" w:cs="Times New Roman"/>
          <w:sz w:val="20"/>
          <w:szCs w:val="20"/>
        </w:rPr>
        <w:t xml:space="preserve">Email: </w:t>
      </w:r>
      <w:hyperlink r:id="rId8" w:history="1">
        <w:r w:rsidRPr="002F5582">
          <w:rPr>
            <w:rStyle w:val="Hyperlink"/>
            <w:rFonts w:ascii="Times New Roman" w:hAnsi="Times New Roman" w:cs="Times New Roman"/>
            <w:sz w:val="20"/>
            <w:szCs w:val="20"/>
          </w:rPr>
          <w:t>agastyaning.dwi.ilma-2022@fkm.unair.ac.id</w:t>
        </w:r>
      </w:hyperlink>
      <w:r w:rsidRPr="002F5582">
        <w:rPr>
          <w:rFonts w:ascii="Times New Roman" w:hAnsi="Times New Roman" w:cs="Times New Roman"/>
          <w:sz w:val="20"/>
          <w:szCs w:val="20"/>
          <w:vertAlign w:val="superscript"/>
        </w:rPr>
        <w:t>1</w:t>
      </w:r>
      <w:r w:rsidR="002E1ABF" w:rsidRPr="002F5582">
        <w:rPr>
          <w:rFonts w:ascii="Times New Roman" w:hAnsi="Times New Roman" w:cs="Times New Roman"/>
          <w:sz w:val="20"/>
          <w:szCs w:val="20"/>
        </w:rPr>
        <w:t xml:space="preserve">, </w:t>
      </w:r>
      <w:hyperlink r:id="rId9" w:history="1">
        <w:r w:rsidR="002E1ABF" w:rsidRPr="002F5582">
          <w:rPr>
            <w:rStyle w:val="Hyperlink"/>
            <w:rFonts w:ascii="Times New Roman" w:hAnsi="Times New Roman" w:cs="Times New Roman"/>
            <w:sz w:val="20"/>
            <w:szCs w:val="20"/>
          </w:rPr>
          <w:t>inge-d@fkm.unair.ac.id</w:t>
        </w:r>
      </w:hyperlink>
      <w:r w:rsidRPr="002F5582">
        <w:rPr>
          <w:rFonts w:ascii="Times New Roman" w:hAnsi="Times New Roman" w:cs="Times New Roman"/>
          <w:sz w:val="20"/>
          <w:szCs w:val="20"/>
          <w:vertAlign w:val="superscript"/>
        </w:rPr>
        <w:t>2</w:t>
      </w:r>
    </w:p>
    <w:p w14:paraId="17F7195B" w14:textId="77777777" w:rsidR="004D3C1C" w:rsidRPr="002F5582" w:rsidRDefault="004D3C1C" w:rsidP="002F5582">
      <w:pPr>
        <w:pStyle w:val="Penulis"/>
        <w:rPr>
          <w:b w:val="0"/>
          <w:sz w:val="20"/>
          <w:szCs w:val="20"/>
        </w:rPr>
      </w:pPr>
    </w:p>
    <w:p w14:paraId="734F76B5" w14:textId="0DB14631" w:rsidR="00BB77EA" w:rsidRPr="002F5582" w:rsidRDefault="002F5582" w:rsidP="002F5582">
      <w:pPr>
        <w:spacing w:after="0" w:line="240" w:lineRule="auto"/>
        <w:jc w:val="center"/>
        <w:rPr>
          <w:rFonts w:ascii="Times New Roman" w:hAnsi="Times New Roman" w:cs="Times New Roman"/>
          <w:bCs/>
          <w:i/>
          <w:iCs/>
          <w:sz w:val="20"/>
          <w:szCs w:val="20"/>
        </w:rPr>
      </w:pPr>
      <w:r w:rsidRPr="002F5582">
        <w:rPr>
          <w:rFonts w:ascii="Times New Roman" w:eastAsia="Times New Roman" w:hAnsi="Times New Roman" w:cs="Times New Roman"/>
          <w:bCs/>
          <w:i/>
          <w:iCs/>
          <w:sz w:val="20"/>
          <w:szCs w:val="20"/>
        </w:rPr>
        <w:t xml:space="preserve">*Penulis Korespondensi: </w:t>
      </w:r>
      <w:hyperlink r:id="rId10" w:history="1">
        <w:r w:rsidRPr="002F5582">
          <w:rPr>
            <w:rStyle w:val="Hyperlink"/>
            <w:rFonts w:ascii="Times New Roman" w:hAnsi="Times New Roman" w:cs="Times New Roman"/>
            <w:bCs/>
            <w:i/>
            <w:iCs/>
            <w:sz w:val="20"/>
            <w:szCs w:val="20"/>
          </w:rPr>
          <w:t>agastyaning.dwi.ilma-2022@fkm.unair.ac.id</w:t>
        </w:r>
      </w:hyperlink>
    </w:p>
    <w:p w14:paraId="6278C1F8" w14:textId="77777777" w:rsidR="002F5582" w:rsidRPr="002F5582" w:rsidRDefault="002F5582" w:rsidP="002F5582">
      <w:pPr>
        <w:spacing w:after="0" w:line="240" w:lineRule="auto"/>
        <w:rPr>
          <w:rFonts w:ascii="Times New Roman" w:eastAsia="Times New Roman" w:hAnsi="Times New Roman" w:cs="Times New Roman"/>
          <w:b/>
          <w:sz w:val="20"/>
          <w:szCs w:val="20"/>
        </w:rPr>
      </w:pPr>
    </w:p>
    <w:p w14:paraId="4A89F9FC" w14:textId="68C7759D" w:rsidR="00BB77EA" w:rsidRPr="002F5582" w:rsidRDefault="00390012" w:rsidP="002F5582">
      <w:pPr>
        <w:spacing w:after="0" w:line="240" w:lineRule="auto"/>
        <w:jc w:val="both"/>
        <w:rPr>
          <w:rFonts w:ascii="Times New Roman" w:eastAsia="Times New Roman" w:hAnsi="Times New Roman" w:cs="Times New Roman"/>
          <w:i/>
          <w:sz w:val="20"/>
          <w:szCs w:val="20"/>
        </w:rPr>
      </w:pPr>
      <w:r w:rsidRPr="002F5582">
        <w:rPr>
          <w:rFonts w:ascii="Times New Roman" w:eastAsia="Times New Roman" w:hAnsi="Times New Roman" w:cs="Times New Roman"/>
          <w:b/>
          <w:i/>
          <w:sz w:val="20"/>
          <w:szCs w:val="20"/>
        </w:rPr>
        <w:t>Abstract</w:t>
      </w:r>
      <w:r w:rsidRPr="002F5582">
        <w:rPr>
          <w:rFonts w:ascii="Times New Roman" w:eastAsia="Times New Roman" w:hAnsi="Times New Roman" w:cs="Times New Roman"/>
          <w:i/>
          <w:sz w:val="20"/>
          <w:szCs w:val="20"/>
        </w:rPr>
        <w:t xml:space="preserve">. </w:t>
      </w:r>
      <w:r w:rsidR="002E1ABF" w:rsidRPr="002F5582">
        <w:rPr>
          <w:rFonts w:ascii="Times New Roman" w:eastAsia="Times New Roman" w:hAnsi="Times New Roman" w:cs="Times New Roman"/>
          <w:i/>
          <w:sz w:val="20"/>
          <w:szCs w:val="20"/>
        </w:rPr>
        <w:t>Medication delivery services in hospitals represent a growing pharmaceutical innovation in Indonesia, particularly as a response to the COVID-19 pandemic and the increasing demand for efficient, patient-centered healthcare. This article is a literature review using a systematic approach that analyzes 15 scientific articles published in the last five years to evaluate the effectiveness of medication delivery services implemented in various hospitals across Indonesia. The findings indicate that these services have positively contributed to improving patient satisfaction, hospital pharmaceutical logistics efficiency, and treatment continuity, especially among patients with chronic conditions. However, several implementation challenges persist, including limited human resources, suboptimal integration of hospital information systems, and delays in reimbursement from the national health insurance (BPJS). Therefore, strengthening digital infrastructure, enhancing the capacity of pharmaceutical personnel, and ensuring sustainable healthcare financing policies are essential to support the long-term effectiveness of these services within hospital management systems.</w:t>
      </w:r>
    </w:p>
    <w:p w14:paraId="2A4818AE" w14:textId="77777777" w:rsidR="00BB77EA" w:rsidRPr="002F5582" w:rsidRDefault="00BB77EA" w:rsidP="002F5582">
      <w:pPr>
        <w:spacing w:after="0" w:line="240" w:lineRule="auto"/>
        <w:jc w:val="both"/>
        <w:rPr>
          <w:rFonts w:ascii="Times New Roman" w:eastAsia="Times New Roman" w:hAnsi="Times New Roman" w:cs="Times New Roman"/>
          <w:i/>
          <w:sz w:val="20"/>
          <w:szCs w:val="20"/>
        </w:rPr>
      </w:pPr>
    </w:p>
    <w:p w14:paraId="625D45F7" w14:textId="4CD1B7B4" w:rsidR="002F5582" w:rsidRDefault="00390012" w:rsidP="002F5582">
      <w:pPr>
        <w:spacing w:after="0" w:line="240" w:lineRule="auto"/>
        <w:jc w:val="both"/>
        <w:rPr>
          <w:rFonts w:ascii="Times New Roman" w:eastAsia="Times New Roman" w:hAnsi="Times New Roman" w:cs="Times New Roman"/>
          <w:i/>
          <w:sz w:val="20"/>
          <w:szCs w:val="20"/>
        </w:rPr>
      </w:pPr>
      <w:proofErr w:type="spellStart"/>
      <w:r w:rsidRPr="002F5582">
        <w:rPr>
          <w:rFonts w:ascii="Times New Roman" w:eastAsia="Times New Roman" w:hAnsi="Times New Roman" w:cs="Times New Roman"/>
          <w:b/>
          <w:i/>
          <w:sz w:val="20"/>
          <w:szCs w:val="20"/>
        </w:rPr>
        <w:t>Keywords</w:t>
      </w:r>
      <w:proofErr w:type="spellEnd"/>
      <w:r w:rsidR="002F5582" w:rsidRPr="002F5582">
        <w:rPr>
          <w:rFonts w:ascii="Times New Roman" w:eastAsia="Times New Roman" w:hAnsi="Times New Roman" w:cs="Times New Roman"/>
          <w:b/>
          <w:i/>
          <w:sz w:val="20"/>
          <w:szCs w:val="20"/>
        </w:rPr>
        <w:t>:</w:t>
      </w:r>
      <w:r w:rsidR="002F5582">
        <w:rPr>
          <w:rFonts w:ascii="Times New Roman" w:eastAsia="Times New Roman" w:hAnsi="Times New Roman" w:cs="Times New Roman"/>
          <w:i/>
          <w:sz w:val="20"/>
          <w:szCs w:val="20"/>
        </w:rPr>
        <w:t xml:space="preserve"> </w:t>
      </w:r>
      <w:proofErr w:type="spellStart"/>
      <w:r w:rsidR="002F5582" w:rsidRPr="002F5582">
        <w:rPr>
          <w:rFonts w:ascii="Times New Roman" w:eastAsia="Times New Roman" w:hAnsi="Times New Roman" w:cs="Times New Roman"/>
          <w:i/>
          <w:sz w:val="20"/>
          <w:szCs w:val="20"/>
        </w:rPr>
        <w:t>Clinical</w:t>
      </w:r>
      <w:proofErr w:type="spellEnd"/>
      <w:r w:rsidR="002F5582" w:rsidRPr="002F5582">
        <w:rPr>
          <w:rFonts w:ascii="Times New Roman" w:eastAsia="Times New Roman" w:hAnsi="Times New Roman" w:cs="Times New Roman"/>
          <w:i/>
          <w:sz w:val="20"/>
          <w:szCs w:val="20"/>
        </w:rPr>
        <w:t xml:space="preserve"> </w:t>
      </w:r>
      <w:proofErr w:type="spellStart"/>
      <w:r w:rsidR="002F5582" w:rsidRPr="002F5582">
        <w:rPr>
          <w:rFonts w:ascii="Times New Roman" w:eastAsia="Times New Roman" w:hAnsi="Times New Roman" w:cs="Times New Roman"/>
          <w:i/>
          <w:sz w:val="20"/>
          <w:szCs w:val="20"/>
        </w:rPr>
        <w:t>Pharmacy</w:t>
      </w:r>
      <w:proofErr w:type="spellEnd"/>
      <w:r w:rsidR="002F5582">
        <w:rPr>
          <w:rFonts w:ascii="Times New Roman" w:eastAsia="Times New Roman" w:hAnsi="Times New Roman" w:cs="Times New Roman"/>
          <w:i/>
          <w:sz w:val="20"/>
          <w:szCs w:val="20"/>
        </w:rPr>
        <w:t xml:space="preserve">; </w:t>
      </w:r>
      <w:r w:rsidR="002F5582" w:rsidRPr="002F5582">
        <w:rPr>
          <w:rFonts w:ascii="Times New Roman" w:eastAsia="Times New Roman" w:hAnsi="Times New Roman" w:cs="Times New Roman"/>
          <w:i/>
          <w:sz w:val="20"/>
          <w:szCs w:val="20"/>
        </w:rPr>
        <w:t>Hospital</w:t>
      </w:r>
      <w:r w:rsidR="002F5582">
        <w:rPr>
          <w:rFonts w:ascii="Times New Roman" w:eastAsia="Times New Roman" w:hAnsi="Times New Roman" w:cs="Times New Roman"/>
          <w:i/>
          <w:sz w:val="20"/>
          <w:szCs w:val="20"/>
        </w:rPr>
        <w:t xml:space="preserve">; </w:t>
      </w:r>
      <w:proofErr w:type="spellStart"/>
      <w:r w:rsidR="002F5582" w:rsidRPr="002F5582">
        <w:rPr>
          <w:rFonts w:ascii="Times New Roman" w:eastAsia="Times New Roman" w:hAnsi="Times New Roman" w:cs="Times New Roman"/>
          <w:i/>
          <w:sz w:val="20"/>
          <w:szCs w:val="20"/>
        </w:rPr>
        <w:t>Medication</w:t>
      </w:r>
      <w:proofErr w:type="spellEnd"/>
      <w:r w:rsidR="002F5582" w:rsidRPr="002F5582">
        <w:rPr>
          <w:rFonts w:ascii="Times New Roman" w:eastAsia="Times New Roman" w:hAnsi="Times New Roman" w:cs="Times New Roman"/>
          <w:i/>
          <w:sz w:val="20"/>
          <w:szCs w:val="20"/>
        </w:rPr>
        <w:t xml:space="preserve"> </w:t>
      </w:r>
      <w:proofErr w:type="spellStart"/>
      <w:r w:rsidR="002F5582" w:rsidRPr="002F5582">
        <w:rPr>
          <w:rFonts w:ascii="Times New Roman" w:eastAsia="Times New Roman" w:hAnsi="Times New Roman" w:cs="Times New Roman"/>
          <w:i/>
          <w:sz w:val="20"/>
          <w:szCs w:val="20"/>
        </w:rPr>
        <w:t>Delivery</w:t>
      </w:r>
      <w:proofErr w:type="spellEnd"/>
      <w:r w:rsidR="002F5582" w:rsidRPr="002F5582">
        <w:rPr>
          <w:rFonts w:ascii="Times New Roman" w:eastAsia="Times New Roman" w:hAnsi="Times New Roman" w:cs="Times New Roman"/>
          <w:i/>
          <w:sz w:val="20"/>
          <w:szCs w:val="20"/>
        </w:rPr>
        <w:t xml:space="preserve"> Service</w:t>
      </w:r>
      <w:r w:rsidR="002F5582">
        <w:rPr>
          <w:rFonts w:ascii="Times New Roman" w:eastAsia="Times New Roman" w:hAnsi="Times New Roman" w:cs="Times New Roman"/>
          <w:i/>
          <w:sz w:val="20"/>
          <w:szCs w:val="20"/>
        </w:rPr>
        <w:t xml:space="preserve">; </w:t>
      </w:r>
      <w:proofErr w:type="spellStart"/>
      <w:r w:rsidR="002F5582" w:rsidRPr="002F5582">
        <w:rPr>
          <w:rFonts w:ascii="Times New Roman" w:eastAsia="Times New Roman" w:hAnsi="Times New Roman" w:cs="Times New Roman"/>
          <w:i/>
          <w:sz w:val="20"/>
          <w:szCs w:val="20"/>
        </w:rPr>
        <w:t>Patient</w:t>
      </w:r>
      <w:proofErr w:type="spellEnd"/>
      <w:r w:rsidR="002F5582" w:rsidRPr="002F5582">
        <w:rPr>
          <w:rFonts w:ascii="Times New Roman" w:eastAsia="Times New Roman" w:hAnsi="Times New Roman" w:cs="Times New Roman"/>
          <w:i/>
          <w:sz w:val="20"/>
          <w:szCs w:val="20"/>
        </w:rPr>
        <w:t xml:space="preserve"> </w:t>
      </w:r>
      <w:proofErr w:type="spellStart"/>
      <w:r w:rsidR="002F5582" w:rsidRPr="002F5582">
        <w:rPr>
          <w:rFonts w:ascii="Times New Roman" w:eastAsia="Times New Roman" w:hAnsi="Times New Roman" w:cs="Times New Roman"/>
          <w:i/>
          <w:sz w:val="20"/>
          <w:szCs w:val="20"/>
        </w:rPr>
        <w:t>Satisfaction</w:t>
      </w:r>
      <w:proofErr w:type="spellEnd"/>
      <w:r w:rsidR="002F5582">
        <w:rPr>
          <w:rFonts w:ascii="Times New Roman" w:eastAsia="Times New Roman" w:hAnsi="Times New Roman" w:cs="Times New Roman"/>
          <w:i/>
          <w:sz w:val="20"/>
          <w:szCs w:val="20"/>
        </w:rPr>
        <w:t xml:space="preserve">; </w:t>
      </w:r>
      <w:r w:rsidR="002F5582" w:rsidRPr="002F5582">
        <w:rPr>
          <w:rFonts w:ascii="Times New Roman" w:eastAsia="Times New Roman" w:hAnsi="Times New Roman" w:cs="Times New Roman"/>
          <w:i/>
          <w:sz w:val="20"/>
          <w:szCs w:val="20"/>
        </w:rPr>
        <w:t xml:space="preserve">Service </w:t>
      </w:r>
      <w:proofErr w:type="spellStart"/>
      <w:r w:rsidR="002F5582" w:rsidRPr="002F5582">
        <w:rPr>
          <w:rFonts w:ascii="Times New Roman" w:eastAsia="Times New Roman" w:hAnsi="Times New Roman" w:cs="Times New Roman"/>
          <w:i/>
          <w:sz w:val="20"/>
          <w:szCs w:val="20"/>
        </w:rPr>
        <w:t>Effectiveness</w:t>
      </w:r>
      <w:proofErr w:type="spellEnd"/>
      <w:r w:rsidR="002F5582">
        <w:rPr>
          <w:rFonts w:ascii="Times New Roman" w:eastAsia="Times New Roman" w:hAnsi="Times New Roman" w:cs="Times New Roman"/>
          <w:i/>
          <w:sz w:val="20"/>
          <w:szCs w:val="20"/>
        </w:rPr>
        <w:t>.</w:t>
      </w:r>
    </w:p>
    <w:p w14:paraId="58964091" w14:textId="77777777" w:rsidR="00BB77EA" w:rsidRPr="002F5582" w:rsidRDefault="00BB77EA" w:rsidP="002F5582">
      <w:pPr>
        <w:spacing w:after="0" w:line="240" w:lineRule="auto"/>
        <w:jc w:val="both"/>
        <w:rPr>
          <w:rFonts w:ascii="Times New Roman" w:eastAsia="Times New Roman" w:hAnsi="Times New Roman" w:cs="Times New Roman"/>
          <w:sz w:val="20"/>
          <w:szCs w:val="20"/>
        </w:rPr>
      </w:pPr>
    </w:p>
    <w:p w14:paraId="1737D185" w14:textId="73DA95F1" w:rsidR="00BB77EA" w:rsidRPr="002F5582" w:rsidRDefault="00390012" w:rsidP="002F5582">
      <w:pPr>
        <w:spacing w:after="0" w:line="240" w:lineRule="auto"/>
        <w:jc w:val="both"/>
        <w:rPr>
          <w:rFonts w:ascii="Times New Roman" w:eastAsia="Times New Roman" w:hAnsi="Times New Roman" w:cs="Times New Roman"/>
          <w:sz w:val="20"/>
          <w:szCs w:val="20"/>
          <w:lang w:val="id"/>
        </w:rPr>
      </w:pPr>
      <w:r w:rsidRPr="002F5582">
        <w:rPr>
          <w:rFonts w:ascii="Times New Roman" w:eastAsia="Times New Roman" w:hAnsi="Times New Roman" w:cs="Times New Roman"/>
          <w:b/>
          <w:sz w:val="20"/>
          <w:szCs w:val="20"/>
        </w:rPr>
        <w:t>Abstrak</w:t>
      </w:r>
      <w:r w:rsidRPr="002F5582">
        <w:rPr>
          <w:rFonts w:ascii="Times New Roman" w:eastAsia="Times New Roman" w:hAnsi="Times New Roman" w:cs="Times New Roman"/>
          <w:sz w:val="20"/>
          <w:szCs w:val="20"/>
        </w:rPr>
        <w:t xml:space="preserve">. </w:t>
      </w:r>
      <w:r w:rsidR="002E1ABF" w:rsidRPr="002F5582">
        <w:rPr>
          <w:rFonts w:ascii="Times New Roman" w:eastAsia="Times New Roman" w:hAnsi="Times New Roman" w:cs="Times New Roman"/>
          <w:sz w:val="20"/>
          <w:szCs w:val="20"/>
          <w:lang w:val="id"/>
        </w:rPr>
        <w:t xml:space="preserve">Layanan antar obat di rumah sakit merupakan inovasi pelayanan farmasi yang berkembang pesat di Indonesia, terutama sebagai respons terhadap pandemi COVID-19 dan tuntutan layanan kesehatan yang lebih efisien serta berorientasi pada pasien. Artikel ini merupakan studi literatur menggunakan pendekatan </w:t>
      </w:r>
      <w:r w:rsidR="002E1ABF" w:rsidRPr="002F5582">
        <w:rPr>
          <w:rFonts w:ascii="Times New Roman" w:eastAsia="Times New Roman" w:hAnsi="Times New Roman" w:cs="Times New Roman"/>
          <w:i/>
          <w:iCs/>
          <w:sz w:val="20"/>
          <w:szCs w:val="20"/>
          <w:lang w:val="id"/>
        </w:rPr>
        <w:t>systematic review</w:t>
      </w:r>
      <w:r w:rsidR="002E1ABF" w:rsidRPr="002F5582">
        <w:rPr>
          <w:rFonts w:ascii="Times New Roman" w:eastAsia="Times New Roman" w:hAnsi="Times New Roman" w:cs="Times New Roman"/>
          <w:sz w:val="20"/>
          <w:szCs w:val="20"/>
          <w:lang w:val="id"/>
        </w:rPr>
        <w:t xml:space="preserve"> terhadap 15 artikel ilmiah yang diterbitkan dalam lima tahun terakhir, untuk mengevaluasi efektivitas layanan antar obat yang diterapkan di berbagai rumah sakit di Indonesia. Hasil kajian menunjukkan bahwa layanan ini memberikan dampak positif terhadap peningkatan kepuasan pasien, efisiensi manajemen logistik rumah sakit, dan kesinambungan terapi, terutama pada pasien dengan penyakit kronis. Namun, implementasi layanan ini masih menghadapi sejumlah tantangan, seperti keterbatasan sumber daya manusia, integrasi sistem informasi yang belum optimal, dan keterlambatan klaim dari BPJS Kesehatan. Oleh karena itu, diperlukan penguatan infrastruktur teknologi informasi, peningkatan kapasitas SDM farmasi, serta dukungan kebijakan pembiayaan yang berkelanjutan agar layanan ini dapat berjalan secara efektif dan berkelanjutan dalam sistem manajemen rumah sakit.</w:t>
      </w:r>
    </w:p>
    <w:p w14:paraId="536DA2CC" w14:textId="77777777" w:rsidR="00BB77EA" w:rsidRPr="002F5582" w:rsidRDefault="00BB77EA" w:rsidP="002F5582">
      <w:pPr>
        <w:spacing w:after="0" w:line="240" w:lineRule="auto"/>
        <w:jc w:val="both"/>
        <w:rPr>
          <w:rFonts w:ascii="Times New Roman" w:eastAsia="Times New Roman" w:hAnsi="Times New Roman" w:cs="Times New Roman"/>
          <w:sz w:val="20"/>
          <w:szCs w:val="20"/>
        </w:rPr>
      </w:pPr>
    </w:p>
    <w:p w14:paraId="102C88E5" w14:textId="5A35BCE7" w:rsidR="002F5582" w:rsidRDefault="00390012" w:rsidP="002F5582">
      <w:pPr>
        <w:spacing w:after="0" w:line="240" w:lineRule="auto"/>
        <w:jc w:val="both"/>
        <w:rPr>
          <w:rFonts w:ascii="Times New Roman" w:eastAsia="Times New Roman" w:hAnsi="Times New Roman" w:cs="Times New Roman"/>
          <w:sz w:val="20"/>
          <w:szCs w:val="20"/>
        </w:rPr>
      </w:pPr>
      <w:r w:rsidRPr="002F5582">
        <w:rPr>
          <w:rFonts w:ascii="Times New Roman" w:eastAsia="Times New Roman" w:hAnsi="Times New Roman" w:cs="Times New Roman"/>
          <w:b/>
          <w:sz w:val="20"/>
          <w:szCs w:val="20"/>
        </w:rPr>
        <w:t xml:space="preserve">Kata </w:t>
      </w:r>
      <w:r w:rsidR="002F5582" w:rsidRPr="002F5582">
        <w:rPr>
          <w:rFonts w:ascii="Times New Roman" w:eastAsia="Times New Roman" w:hAnsi="Times New Roman" w:cs="Times New Roman"/>
          <w:b/>
          <w:sz w:val="20"/>
          <w:szCs w:val="20"/>
        </w:rPr>
        <w:t>Kunci</w:t>
      </w:r>
      <w:r w:rsidR="002F5582" w:rsidRPr="002F5582">
        <w:rPr>
          <w:rFonts w:ascii="Times New Roman" w:eastAsia="Times New Roman" w:hAnsi="Times New Roman" w:cs="Times New Roman"/>
          <w:sz w:val="20"/>
          <w:szCs w:val="20"/>
        </w:rPr>
        <w:t>: Efektivitas Pelayanan</w:t>
      </w:r>
      <w:r w:rsidR="002F5582">
        <w:rPr>
          <w:rFonts w:ascii="Times New Roman" w:eastAsia="Times New Roman" w:hAnsi="Times New Roman" w:cs="Times New Roman"/>
          <w:sz w:val="20"/>
          <w:szCs w:val="20"/>
        </w:rPr>
        <w:t xml:space="preserve">; </w:t>
      </w:r>
      <w:r w:rsidR="002F5582" w:rsidRPr="002F5582">
        <w:rPr>
          <w:rFonts w:ascii="Times New Roman" w:eastAsia="Times New Roman" w:hAnsi="Times New Roman" w:cs="Times New Roman"/>
          <w:sz w:val="20"/>
          <w:szCs w:val="20"/>
        </w:rPr>
        <w:t>Farmasi Klinis</w:t>
      </w:r>
      <w:r w:rsidR="002F5582">
        <w:rPr>
          <w:rFonts w:ascii="Times New Roman" w:eastAsia="Times New Roman" w:hAnsi="Times New Roman" w:cs="Times New Roman"/>
          <w:sz w:val="20"/>
          <w:szCs w:val="20"/>
        </w:rPr>
        <w:t xml:space="preserve">; </w:t>
      </w:r>
      <w:r w:rsidR="002F5582" w:rsidRPr="002F5582">
        <w:rPr>
          <w:rFonts w:ascii="Times New Roman" w:eastAsia="Times New Roman" w:hAnsi="Times New Roman" w:cs="Times New Roman"/>
          <w:sz w:val="20"/>
          <w:szCs w:val="20"/>
        </w:rPr>
        <w:t>Kepuasan Pasien</w:t>
      </w:r>
      <w:r w:rsidR="002F5582">
        <w:rPr>
          <w:rFonts w:ascii="Times New Roman" w:eastAsia="Times New Roman" w:hAnsi="Times New Roman" w:cs="Times New Roman"/>
          <w:sz w:val="20"/>
          <w:szCs w:val="20"/>
        </w:rPr>
        <w:t xml:space="preserve">; </w:t>
      </w:r>
      <w:r w:rsidR="002F5582" w:rsidRPr="002F5582">
        <w:rPr>
          <w:rFonts w:ascii="Times New Roman" w:eastAsia="Times New Roman" w:hAnsi="Times New Roman" w:cs="Times New Roman"/>
          <w:sz w:val="20"/>
          <w:szCs w:val="20"/>
        </w:rPr>
        <w:t>Layanan Antar Obat</w:t>
      </w:r>
      <w:r w:rsidR="002F5582">
        <w:rPr>
          <w:rFonts w:ascii="Times New Roman" w:eastAsia="Times New Roman" w:hAnsi="Times New Roman" w:cs="Times New Roman"/>
          <w:sz w:val="20"/>
          <w:szCs w:val="20"/>
        </w:rPr>
        <w:t xml:space="preserve">; </w:t>
      </w:r>
      <w:r w:rsidR="002F5582" w:rsidRPr="002F5582">
        <w:rPr>
          <w:rFonts w:ascii="Times New Roman" w:eastAsia="Times New Roman" w:hAnsi="Times New Roman" w:cs="Times New Roman"/>
          <w:sz w:val="20"/>
          <w:szCs w:val="20"/>
        </w:rPr>
        <w:t>Rumah Sakit</w:t>
      </w:r>
      <w:r w:rsidR="002F5582">
        <w:rPr>
          <w:rFonts w:ascii="Times New Roman" w:eastAsia="Times New Roman" w:hAnsi="Times New Roman" w:cs="Times New Roman"/>
          <w:sz w:val="20"/>
          <w:szCs w:val="20"/>
        </w:rPr>
        <w:t>.</w:t>
      </w:r>
    </w:p>
    <w:p w14:paraId="34C843B4" w14:textId="77777777" w:rsidR="00BB77EA" w:rsidRPr="002F5582" w:rsidRDefault="00BB77EA" w:rsidP="002F5582">
      <w:pPr>
        <w:spacing w:after="0" w:line="360" w:lineRule="auto"/>
        <w:ind w:right="284"/>
        <w:rPr>
          <w:rFonts w:ascii="Times New Roman" w:eastAsia="Times New Roman" w:hAnsi="Times New Roman" w:cs="Times New Roman"/>
          <w:b/>
          <w:sz w:val="24"/>
          <w:szCs w:val="24"/>
        </w:rPr>
      </w:pPr>
    </w:p>
    <w:p w14:paraId="01DA2EF4" w14:textId="03ECBF6D" w:rsidR="00BB77EA" w:rsidRPr="002F5582" w:rsidRDefault="00390012" w:rsidP="002F5582">
      <w:pPr>
        <w:pStyle w:val="DaftarParagraf"/>
        <w:numPr>
          <w:ilvl w:val="0"/>
          <w:numId w:val="5"/>
        </w:numPr>
        <w:spacing w:after="0" w:line="360" w:lineRule="auto"/>
        <w:ind w:left="360" w:right="284"/>
        <w:contextualSpacing w:val="0"/>
        <w:rPr>
          <w:rFonts w:ascii="Times New Roman" w:eastAsia="Times New Roman" w:hAnsi="Times New Roman" w:cs="Times New Roman"/>
          <w:b/>
          <w:sz w:val="24"/>
          <w:szCs w:val="24"/>
        </w:rPr>
      </w:pPr>
      <w:r w:rsidRPr="002F5582">
        <w:rPr>
          <w:rFonts w:ascii="Times New Roman" w:eastAsia="Times New Roman" w:hAnsi="Times New Roman" w:cs="Times New Roman"/>
          <w:b/>
          <w:sz w:val="24"/>
          <w:szCs w:val="24"/>
        </w:rPr>
        <w:t>LATAR BELAKANG</w:t>
      </w:r>
    </w:p>
    <w:p w14:paraId="11A93CBF" w14:textId="77777777" w:rsidR="002E1ABF" w:rsidRPr="002F5582" w:rsidRDefault="002E1ABF" w:rsidP="002F5582">
      <w:pPr>
        <w:spacing w:after="0" w:line="360" w:lineRule="auto"/>
        <w:ind w:firstLine="562"/>
        <w:jc w:val="both"/>
        <w:rPr>
          <w:rFonts w:ascii="Times New Roman" w:eastAsia="Times New Roman" w:hAnsi="Times New Roman" w:cs="Times New Roman"/>
          <w:sz w:val="24"/>
          <w:szCs w:val="24"/>
          <w:lang w:val="zh-CN"/>
        </w:rPr>
      </w:pPr>
      <w:r w:rsidRPr="002F5582">
        <w:rPr>
          <w:rFonts w:ascii="Times New Roman" w:eastAsia="Times New Roman" w:hAnsi="Times New Roman" w:cs="Times New Roman"/>
          <w:sz w:val="24"/>
          <w:szCs w:val="24"/>
          <w:lang w:val="zh-CN"/>
        </w:rPr>
        <w:t>Perkembangan teknologi informasi dan meningkatnya kebutuhan masyarakat akan layanan kesehatan yang cepat, aman, dan berfokus pada pasien mendorong rumah sakit di Indonesia untuk melakukan inovasi pelayanan. Salah satu inovasi yang berkembang pesat adalah layanan antar obat, yaitu pengiriman obat dari rumah sakit ke rumah pasien sebagai bagian dari sistem pelayanan farmasi. Layanan ini memberikan kemudahan akses terhadap obat, khususnya bagi pasien dengan keterbatasan mobilitas, penderita penyakit kronis, lansia, serta pasien rawat jalan. Keberadaan layanan ini terbukti mampu mengurangi antrean di rumah sakit, menurunkan risiko infeksi nosokomial, serta meningkatkan kepatuhan terhadap pengobatan.</w:t>
      </w:r>
    </w:p>
    <w:p w14:paraId="248C2562" w14:textId="77777777" w:rsidR="002E1ABF" w:rsidRPr="002F5582" w:rsidRDefault="002E1ABF" w:rsidP="002F5582">
      <w:pPr>
        <w:spacing w:after="0" w:line="360" w:lineRule="auto"/>
        <w:ind w:firstLine="562"/>
        <w:jc w:val="both"/>
        <w:rPr>
          <w:rFonts w:ascii="Times New Roman" w:eastAsia="Times New Roman" w:hAnsi="Times New Roman" w:cs="Times New Roman"/>
          <w:sz w:val="24"/>
          <w:szCs w:val="24"/>
          <w:lang w:val="zh-CN"/>
        </w:rPr>
      </w:pPr>
      <w:r w:rsidRPr="002F5582">
        <w:rPr>
          <w:rFonts w:ascii="Times New Roman" w:eastAsia="Times New Roman" w:hAnsi="Times New Roman" w:cs="Times New Roman"/>
          <w:sz w:val="24"/>
          <w:szCs w:val="24"/>
          <w:lang w:val="zh-CN"/>
        </w:rPr>
        <w:lastRenderedPageBreak/>
        <w:tab/>
        <w:t>Dalam konteks manajemen rumah sakit, layanan antar obat tidak hanya berdampak pada aspek teknis pelayanan, tetapi juga berkaitan erat dengan efektivitas operasional, efisiensi logistik farmasi, dan mutu pelayanan kesehatan. Efektivitas layanan ini dipengaruhi oleh ketersediaan sumber daya manusia, sistem informasi manajemen yang terintegrasi, dan alur kerja yang efisien antar unit kerja rumah sakit, seperti instalasi farmasi, keuangan, dan rekam medis. Di sisi lain, kendala dalam implementasi seperti keterlambatan klaim BPJS, kurangnya armada distribusi, serta hambatan geografis masih menjadi tantangan nyata di banyak rumah sakit, terutama di wilayah nonperkotaan.</w:t>
      </w:r>
    </w:p>
    <w:p w14:paraId="42B149C3" w14:textId="2F82EAB5" w:rsidR="00A97F1E" w:rsidRPr="002F5582" w:rsidRDefault="002E1ABF" w:rsidP="002F5582">
      <w:pPr>
        <w:spacing w:after="0" w:line="360" w:lineRule="auto"/>
        <w:ind w:firstLine="562"/>
        <w:jc w:val="both"/>
        <w:rPr>
          <w:rFonts w:ascii="Times New Roman" w:eastAsia="Times New Roman" w:hAnsi="Times New Roman" w:cs="Times New Roman"/>
          <w:sz w:val="24"/>
          <w:szCs w:val="24"/>
          <w:lang w:val="en-US"/>
        </w:rPr>
      </w:pPr>
      <w:r w:rsidRPr="002F5582">
        <w:rPr>
          <w:rFonts w:ascii="Times New Roman" w:eastAsia="Times New Roman" w:hAnsi="Times New Roman" w:cs="Times New Roman"/>
          <w:sz w:val="24"/>
          <w:szCs w:val="24"/>
          <w:lang w:val="zh-CN"/>
        </w:rPr>
        <w:tab/>
        <w:t>Meski telah banyak rumah sakit yang mengadopsi layanan antar obat, kajian sistematis mengenai efektivitas layanan ini di Indonesia masih terbatas. Beberapa studi menunjukkan dampak positif terhadap kepuasan pasien dan efisiensi layanan, namun belum terdapat telaah komprehensif yang menilai efektivitas layanan antar obat dari berbagai dimensi manajerial. Oleh karena itu, artikel ini bertujuan untuk melakukan studi literatur yang menelaah efektivitas layanan antar obat rumah sakit di Indonesia berdasarkan penelitian yang telah dipublikasikan dalam lima tahun terakhir, dengan menekankan relevansinya terhadap manajemen pelayanan rumah sakit.</w:t>
      </w:r>
    </w:p>
    <w:p w14:paraId="30D3CF5E" w14:textId="77777777" w:rsidR="002E1ABF" w:rsidRPr="002F5582" w:rsidRDefault="002E1ABF" w:rsidP="002F5582">
      <w:pPr>
        <w:spacing w:after="0" w:line="360" w:lineRule="auto"/>
        <w:ind w:firstLine="562"/>
        <w:jc w:val="both"/>
        <w:rPr>
          <w:rFonts w:ascii="Times New Roman" w:eastAsia="Times New Roman" w:hAnsi="Times New Roman" w:cs="Times New Roman"/>
          <w:sz w:val="24"/>
          <w:szCs w:val="24"/>
          <w:lang w:val="en-US"/>
        </w:rPr>
      </w:pPr>
    </w:p>
    <w:p w14:paraId="7C55FE68" w14:textId="6E1AB50E" w:rsidR="00BB77EA" w:rsidRPr="002F5582" w:rsidRDefault="00390012" w:rsidP="002F5582">
      <w:pPr>
        <w:pStyle w:val="DaftarParagraf"/>
        <w:numPr>
          <w:ilvl w:val="0"/>
          <w:numId w:val="5"/>
        </w:numPr>
        <w:spacing w:after="0" w:line="360" w:lineRule="auto"/>
        <w:ind w:left="360" w:right="284"/>
        <w:contextualSpacing w:val="0"/>
        <w:rPr>
          <w:rFonts w:ascii="Times New Roman" w:eastAsia="Times New Roman" w:hAnsi="Times New Roman" w:cs="Times New Roman"/>
          <w:b/>
          <w:sz w:val="24"/>
          <w:szCs w:val="24"/>
        </w:rPr>
      </w:pPr>
      <w:r w:rsidRPr="002F5582">
        <w:rPr>
          <w:rFonts w:ascii="Times New Roman" w:eastAsia="Times New Roman" w:hAnsi="Times New Roman" w:cs="Times New Roman"/>
          <w:b/>
          <w:sz w:val="24"/>
          <w:szCs w:val="24"/>
        </w:rPr>
        <w:t>METODE PENELITIAN</w:t>
      </w:r>
    </w:p>
    <w:p w14:paraId="1FD8AE85" w14:textId="744A1164" w:rsidR="002E1ABF" w:rsidRPr="002F5582" w:rsidRDefault="002E1ABF" w:rsidP="002F5582">
      <w:pPr>
        <w:spacing w:after="0" w:line="360" w:lineRule="auto"/>
        <w:ind w:firstLine="562"/>
        <w:jc w:val="both"/>
        <w:rPr>
          <w:rFonts w:ascii="Times New Roman" w:eastAsia="Times New Roman" w:hAnsi="Times New Roman" w:cs="Times New Roman"/>
          <w:sz w:val="24"/>
          <w:szCs w:val="24"/>
          <w:lang w:val="id"/>
        </w:rPr>
      </w:pPr>
      <w:r w:rsidRPr="002F5582">
        <w:rPr>
          <w:rFonts w:ascii="Times New Roman" w:eastAsia="Times New Roman" w:hAnsi="Times New Roman" w:cs="Times New Roman"/>
          <w:sz w:val="24"/>
          <w:szCs w:val="24"/>
          <w:lang w:val="id"/>
        </w:rPr>
        <w:t>Penulisan artikel ini menggunakan metode systematic literature review dengan pendekatan deskriptif-naratif. Tujuan dari metode ini adalah untuk mengkaji dan menyintesis hasil-hasil penelitian sebelumnya mengenai efektivitas layanan antar obat di rumah sakit Indonesia dalam perspektif manajemen pelayanan. Pencarian artikel dilakukan secara sistematis pada beberapa basis data daring, yaitu Google Scholar, ResearchGate, Directory of Open Access Journals (DOAJ), serta jurnal nasional terakreditasi di bawah platform SINTA.</w:t>
      </w:r>
    </w:p>
    <w:p w14:paraId="56ABE235" w14:textId="77777777" w:rsidR="002E1ABF" w:rsidRPr="002F5582" w:rsidRDefault="002E1ABF" w:rsidP="002F5582">
      <w:pPr>
        <w:spacing w:after="0" w:line="360" w:lineRule="auto"/>
        <w:ind w:firstLine="562"/>
        <w:jc w:val="both"/>
        <w:rPr>
          <w:rFonts w:ascii="Times New Roman" w:eastAsia="Times New Roman" w:hAnsi="Times New Roman" w:cs="Times New Roman"/>
          <w:sz w:val="24"/>
          <w:szCs w:val="24"/>
          <w:lang w:val="id"/>
        </w:rPr>
      </w:pPr>
      <w:r w:rsidRPr="002F5582">
        <w:rPr>
          <w:rFonts w:ascii="Times New Roman" w:eastAsia="Times New Roman" w:hAnsi="Times New Roman" w:cs="Times New Roman"/>
          <w:sz w:val="24"/>
          <w:szCs w:val="24"/>
          <w:lang w:val="id"/>
        </w:rPr>
        <w:tab/>
        <w:t>Strategi pencarian dilakukan menggunakan kombinasi kata kunci dalam Bahasa Indonesia dan Inggris dengan operator logika AND dan OR, seperti: ("layanan antar obat" OR "pengantaran obat" OR "distribusi obat ke pasien") AND ("rumah sakit" OR "hospital") AND ("efektivitas" OR "efisiensi" OR "kepuasan pasien" OR "manajemen farmasi"). Kata kunci tersebut dipilih untuk menjaring artikel yang relevan dengan fokus kajian dan diterbitkan pada periode tahun 2020 hingga 2024, baik dalam bahasa Indonesia maupun Inggris.</w:t>
      </w:r>
    </w:p>
    <w:p w14:paraId="1B11E672" w14:textId="77777777" w:rsidR="002E1ABF" w:rsidRPr="002F5582" w:rsidRDefault="002E1ABF" w:rsidP="002F5582">
      <w:pPr>
        <w:spacing w:after="0" w:line="360" w:lineRule="auto"/>
        <w:ind w:firstLine="562"/>
        <w:jc w:val="both"/>
        <w:rPr>
          <w:rFonts w:ascii="Times New Roman" w:eastAsia="Times New Roman" w:hAnsi="Times New Roman" w:cs="Times New Roman"/>
          <w:sz w:val="24"/>
          <w:szCs w:val="24"/>
          <w:lang w:val="id"/>
        </w:rPr>
      </w:pPr>
      <w:r w:rsidRPr="002F5582">
        <w:rPr>
          <w:rFonts w:ascii="Times New Roman" w:eastAsia="Times New Roman" w:hAnsi="Times New Roman" w:cs="Times New Roman"/>
          <w:sz w:val="24"/>
          <w:szCs w:val="24"/>
          <w:lang w:val="id"/>
        </w:rPr>
        <w:tab/>
        <w:t xml:space="preserve">Kriteria inklusi dalam studi ini meliputi artikel ilmiah yang berfokus pada layanan antar obat yang dilakukan oleh rumah sakit di Indonesia, memuat analisis terhadap efektivitas, efisiensi, mutu layanan, sistem informasi, atau manajemen farmasi, serta tersedia dalam versi teks lengkap. Sementara itu, kriteria eksklusi mencakup artikel non-peer-reviewed, artikel </w:t>
      </w:r>
      <w:r w:rsidRPr="002F5582">
        <w:rPr>
          <w:rFonts w:ascii="Times New Roman" w:eastAsia="Times New Roman" w:hAnsi="Times New Roman" w:cs="Times New Roman"/>
          <w:sz w:val="24"/>
          <w:szCs w:val="24"/>
          <w:lang w:val="id"/>
        </w:rPr>
        <w:lastRenderedPageBreak/>
        <w:t>opini, dan penelitian yang dilakukan di luar konteks rumah sakit atau tidak berkaitan langsung dengan distribusi obat kepada pasien.</w:t>
      </w:r>
    </w:p>
    <w:p w14:paraId="18C25911" w14:textId="77777777" w:rsidR="002E1ABF" w:rsidRPr="002F5582" w:rsidRDefault="002E1ABF" w:rsidP="002F5582">
      <w:pPr>
        <w:spacing w:after="0" w:line="360" w:lineRule="auto"/>
        <w:ind w:firstLine="562"/>
        <w:jc w:val="both"/>
        <w:rPr>
          <w:rFonts w:ascii="Times New Roman" w:eastAsia="Times New Roman" w:hAnsi="Times New Roman" w:cs="Times New Roman"/>
          <w:sz w:val="24"/>
          <w:szCs w:val="24"/>
          <w:lang w:val="id"/>
        </w:rPr>
      </w:pPr>
      <w:r w:rsidRPr="002F5582">
        <w:rPr>
          <w:rFonts w:ascii="Times New Roman" w:eastAsia="Times New Roman" w:hAnsi="Times New Roman" w:cs="Times New Roman"/>
          <w:sz w:val="24"/>
          <w:szCs w:val="24"/>
          <w:lang w:val="id"/>
        </w:rPr>
        <w:tab/>
        <w:t>Dari proses pencarian dan seleksi, diperoleh sebanyak 15 artikel yang memenuhi kriteria inklusi dan dievaluasi lebih lanjut. Proses analisis dilakukan secara tematik dengan mengelompokkan isi artikel berdasarkan tema utama yang berkaitan dengan efektivitas layanan antar obat. Tema-tema tersebut mencakup: (1) kepuasan pasien dan kepatuhan terhadap pengobatan, (2) efisiensi logistik dan operasional rumah sakit, (3) peran sistem informasi dan digitalisasi pelayanan, serta (4) tantangan implementasi layanan dalam konteks manajerial.</w:t>
      </w:r>
    </w:p>
    <w:p w14:paraId="72DF96BF" w14:textId="77777777" w:rsidR="002E1ABF" w:rsidRPr="002F5582" w:rsidRDefault="002E1ABF" w:rsidP="002F5582">
      <w:pPr>
        <w:spacing w:after="0" w:line="360" w:lineRule="auto"/>
        <w:ind w:firstLine="562"/>
        <w:jc w:val="both"/>
        <w:rPr>
          <w:rFonts w:ascii="Times New Roman" w:eastAsia="Times New Roman" w:hAnsi="Times New Roman" w:cs="Times New Roman"/>
          <w:sz w:val="24"/>
          <w:szCs w:val="24"/>
          <w:lang w:val="id"/>
        </w:rPr>
      </w:pPr>
      <w:r w:rsidRPr="002F5582">
        <w:rPr>
          <w:rFonts w:ascii="Times New Roman" w:eastAsia="Times New Roman" w:hAnsi="Times New Roman" w:cs="Times New Roman"/>
          <w:sz w:val="24"/>
          <w:szCs w:val="24"/>
          <w:lang w:val="id"/>
        </w:rPr>
        <w:tab/>
        <w:t>Analisis dilakukan secara naratif dan komparatif untuk mengidentifikasi pola temuan, tantangan, serta potensi pengembangan layanan antar obat sebagai inovasi pelayanan kesehatan berbasis pasien di rumah sakit Indonesia.</w:t>
      </w:r>
    </w:p>
    <w:p w14:paraId="6E7690C1" w14:textId="19AEAD25" w:rsidR="002E1ABF" w:rsidRPr="002F5582" w:rsidRDefault="002E1ABF" w:rsidP="002F5582">
      <w:pPr>
        <w:spacing w:after="0" w:line="360" w:lineRule="auto"/>
        <w:jc w:val="center"/>
        <w:rPr>
          <w:rFonts w:ascii="Times New Roman" w:eastAsia="Times New Roman" w:hAnsi="Times New Roman" w:cs="Times New Roman"/>
          <w:sz w:val="24"/>
          <w:szCs w:val="24"/>
          <w:lang w:val="id"/>
        </w:rPr>
      </w:pPr>
      <w:r w:rsidRPr="002F5582">
        <w:rPr>
          <w:rFonts w:ascii="Times New Roman" w:eastAsia="Times New Roman" w:hAnsi="Times New Roman" w:cs="Times New Roman"/>
          <w:b/>
          <w:bCs/>
          <w:sz w:val="24"/>
          <w:szCs w:val="24"/>
          <w:lang w:val="id"/>
        </w:rPr>
        <w:t xml:space="preserve">Tabel 1. </w:t>
      </w:r>
      <w:r w:rsidRPr="002F5582">
        <w:rPr>
          <w:rFonts w:ascii="Times New Roman" w:eastAsia="Times New Roman" w:hAnsi="Times New Roman" w:cs="Times New Roman"/>
          <w:sz w:val="24"/>
          <w:szCs w:val="24"/>
          <w:lang w:val="id"/>
        </w:rPr>
        <w:t>PICO</w:t>
      </w:r>
      <w:r w:rsidR="002F5582" w:rsidRPr="002F5582">
        <w:rPr>
          <w:rFonts w:ascii="Times New Roman" w:eastAsia="Times New Roman" w:hAnsi="Times New Roman" w:cs="Times New Roman"/>
          <w:sz w:val="24"/>
          <w:szCs w:val="24"/>
          <w:lang w:val="id"/>
        </w:rPr>
        <w:t>.</w:t>
      </w:r>
    </w:p>
    <w:tbl>
      <w:tblPr>
        <w:tblStyle w:val="KisiTabel"/>
        <w:tblW w:w="5132" w:type="pct"/>
        <w:jc w:val="center"/>
        <w:tblInd w:w="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7280"/>
      </w:tblGrid>
      <w:tr w:rsidR="00992DB3" w:rsidRPr="002F5582" w14:paraId="08E669C4" w14:textId="77777777" w:rsidTr="002F5582">
        <w:trPr>
          <w:jc w:val="center"/>
        </w:trPr>
        <w:tc>
          <w:tcPr>
            <w:tcW w:w="1071" w:type="pct"/>
            <w:tcBorders>
              <w:top w:val="single" w:sz="4" w:space="0" w:color="auto"/>
              <w:bottom w:val="single" w:sz="4" w:space="0" w:color="auto"/>
            </w:tcBorders>
            <w:hideMark/>
          </w:tcPr>
          <w:p w14:paraId="0E913AA9" w14:textId="77777777" w:rsidR="00992DB3" w:rsidRPr="002F5582" w:rsidRDefault="00992DB3" w:rsidP="002F5582">
            <w:pPr>
              <w:spacing w:after="0" w:line="240" w:lineRule="auto"/>
              <w:jc w:val="center"/>
              <w:rPr>
                <w:rFonts w:ascii="Times New Roman" w:eastAsia="Times New Roman" w:hAnsi="Times New Roman" w:hint="default"/>
                <w:b/>
                <w:bCs/>
                <w:sz w:val="24"/>
                <w:szCs w:val="24"/>
                <w:lang w:val="id-ID"/>
              </w:rPr>
            </w:pPr>
            <w:r w:rsidRPr="002F5582">
              <w:rPr>
                <w:rFonts w:ascii="Times New Roman" w:eastAsia="Times New Roman" w:hAnsi="Times New Roman" w:hint="default"/>
                <w:b/>
                <w:bCs/>
                <w:sz w:val="24"/>
                <w:szCs w:val="24"/>
                <w:lang w:val="id-ID"/>
              </w:rPr>
              <w:t>Komponen</w:t>
            </w:r>
          </w:p>
        </w:tc>
        <w:tc>
          <w:tcPr>
            <w:tcW w:w="3929" w:type="pct"/>
            <w:tcBorders>
              <w:top w:val="single" w:sz="4" w:space="0" w:color="auto"/>
              <w:bottom w:val="single" w:sz="4" w:space="0" w:color="auto"/>
            </w:tcBorders>
            <w:hideMark/>
          </w:tcPr>
          <w:p w14:paraId="74840CA7" w14:textId="77777777" w:rsidR="00992DB3" w:rsidRPr="002F5582" w:rsidRDefault="00992DB3" w:rsidP="002F5582">
            <w:pPr>
              <w:spacing w:after="0" w:line="240" w:lineRule="auto"/>
              <w:jc w:val="center"/>
              <w:rPr>
                <w:rFonts w:ascii="Times New Roman" w:eastAsia="Times New Roman" w:hAnsi="Times New Roman" w:hint="default"/>
                <w:b/>
                <w:bCs/>
                <w:sz w:val="24"/>
                <w:szCs w:val="24"/>
                <w:lang w:val="id-ID"/>
              </w:rPr>
            </w:pPr>
            <w:r w:rsidRPr="002F5582">
              <w:rPr>
                <w:rFonts w:ascii="Times New Roman" w:eastAsia="Times New Roman" w:hAnsi="Times New Roman" w:hint="default"/>
                <w:b/>
                <w:bCs/>
                <w:sz w:val="24"/>
                <w:szCs w:val="24"/>
                <w:lang w:val="id-ID"/>
              </w:rPr>
              <w:t>Deskripsi</w:t>
            </w:r>
          </w:p>
        </w:tc>
      </w:tr>
      <w:tr w:rsidR="00992DB3" w:rsidRPr="002F5582" w14:paraId="0F6B9E81" w14:textId="77777777" w:rsidTr="002F5582">
        <w:trPr>
          <w:jc w:val="center"/>
        </w:trPr>
        <w:tc>
          <w:tcPr>
            <w:tcW w:w="1071" w:type="pct"/>
            <w:tcBorders>
              <w:top w:val="single" w:sz="4" w:space="0" w:color="auto"/>
            </w:tcBorders>
            <w:hideMark/>
          </w:tcPr>
          <w:p w14:paraId="0A744ADD" w14:textId="77777777" w:rsidR="00992DB3" w:rsidRPr="002F5582" w:rsidRDefault="00992DB3" w:rsidP="002F5582">
            <w:pPr>
              <w:spacing w:after="0" w:line="240" w:lineRule="auto"/>
              <w:rPr>
                <w:rFonts w:ascii="Times New Roman" w:eastAsia="Times New Roman" w:hAnsi="Times New Roman" w:hint="default"/>
                <w:sz w:val="24"/>
                <w:szCs w:val="24"/>
                <w:lang w:val="id-ID"/>
              </w:rPr>
            </w:pPr>
            <w:r w:rsidRPr="002F5582">
              <w:rPr>
                <w:rFonts w:ascii="Times New Roman" w:eastAsia="Times New Roman" w:hAnsi="Times New Roman" w:hint="default"/>
                <w:sz w:val="24"/>
                <w:szCs w:val="24"/>
                <w:lang w:val="id-ID"/>
              </w:rPr>
              <w:t>P (</w:t>
            </w:r>
            <w:r w:rsidRPr="002F5582">
              <w:rPr>
                <w:rFonts w:ascii="Times New Roman" w:eastAsia="Times New Roman" w:hAnsi="Times New Roman" w:hint="default"/>
                <w:i/>
                <w:iCs/>
                <w:sz w:val="24"/>
                <w:szCs w:val="24"/>
                <w:lang w:val="id-ID"/>
              </w:rPr>
              <w:t>Population</w:t>
            </w:r>
            <w:r w:rsidRPr="002F5582">
              <w:rPr>
                <w:rFonts w:ascii="Times New Roman" w:eastAsia="Times New Roman" w:hAnsi="Times New Roman" w:hint="default"/>
                <w:sz w:val="24"/>
                <w:szCs w:val="24"/>
                <w:lang w:val="id-ID"/>
              </w:rPr>
              <w:t>)</w:t>
            </w:r>
          </w:p>
        </w:tc>
        <w:tc>
          <w:tcPr>
            <w:tcW w:w="3929" w:type="pct"/>
            <w:tcBorders>
              <w:top w:val="single" w:sz="4" w:space="0" w:color="auto"/>
            </w:tcBorders>
            <w:hideMark/>
          </w:tcPr>
          <w:p w14:paraId="2A68BEC7" w14:textId="77777777" w:rsidR="00992DB3" w:rsidRPr="002F5582" w:rsidRDefault="00992DB3" w:rsidP="002F5582">
            <w:pPr>
              <w:spacing w:after="0" w:line="240" w:lineRule="auto"/>
              <w:rPr>
                <w:rFonts w:ascii="Times New Roman" w:eastAsia="Times New Roman" w:hAnsi="Times New Roman" w:hint="default"/>
                <w:sz w:val="24"/>
                <w:szCs w:val="24"/>
                <w:lang w:val="id-ID"/>
              </w:rPr>
            </w:pPr>
            <w:r w:rsidRPr="002F5582">
              <w:rPr>
                <w:rFonts w:ascii="Times New Roman" w:eastAsia="Times New Roman" w:hAnsi="Times New Roman" w:hint="default"/>
                <w:sz w:val="24"/>
                <w:szCs w:val="24"/>
                <w:lang w:val="id-ID"/>
              </w:rPr>
              <w:t>Pasien rumah sakit di Indonesia (khususnya pasien rawat jalan, kronis, lansia)</w:t>
            </w:r>
          </w:p>
        </w:tc>
      </w:tr>
      <w:tr w:rsidR="00992DB3" w:rsidRPr="002F5582" w14:paraId="505E3124" w14:textId="77777777" w:rsidTr="002F5582">
        <w:trPr>
          <w:jc w:val="center"/>
        </w:trPr>
        <w:tc>
          <w:tcPr>
            <w:tcW w:w="1071" w:type="pct"/>
            <w:hideMark/>
          </w:tcPr>
          <w:p w14:paraId="2EAC75E8" w14:textId="77777777" w:rsidR="00992DB3" w:rsidRPr="002F5582" w:rsidRDefault="00992DB3" w:rsidP="002F5582">
            <w:pPr>
              <w:spacing w:after="0" w:line="240" w:lineRule="auto"/>
              <w:rPr>
                <w:rFonts w:ascii="Times New Roman" w:eastAsia="Times New Roman" w:hAnsi="Times New Roman" w:hint="default"/>
                <w:sz w:val="24"/>
                <w:szCs w:val="24"/>
                <w:lang w:val="id-ID"/>
              </w:rPr>
            </w:pPr>
            <w:r w:rsidRPr="002F5582">
              <w:rPr>
                <w:rFonts w:ascii="Times New Roman" w:eastAsia="Times New Roman" w:hAnsi="Times New Roman" w:hint="default"/>
                <w:sz w:val="24"/>
                <w:szCs w:val="24"/>
                <w:lang w:val="id-ID"/>
              </w:rPr>
              <w:t>I (</w:t>
            </w:r>
            <w:r w:rsidRPr="002F5582">
              <w:rPr>
                <w:rFonts w:ascii="Times New Roman" w:eastAsia="Times New Roman" w:hAnsi="Times New Roman" w:hint="default"/>
                <w:i/>
                <w:iCs/>
                <w:sz w:val="24"/>
                <w:szCs w:val="24"/>
                <w:lang w:val="id-ID"/>
              </w:rPr>
              <w:t>Intervention</w:t>
            </w:r>
            <w:r w:rsidRPr="002F5582">
              <w:rPr>
                <w:rFonts w:ascii="Times New Roman" w:eastAsia="Times New Roman" w:hAnsi="Times New Roman" w:hint="default"/>
                <w:sz w:val="24"/>
                <w:szCs w:val="24"/>
                <w:lang w:val="id-ID"/>
              </w:rPr>
              <w:t>)</w:t>
            </w:r>
          </w:p>
        </w:tc>
        <w:tc>
          <w:tcPr>
            <w:tcW w:w="3929" w:type="pct"/>
            <w:hideMark/>
          </w:tcPr>
          <w:p w14:paraId="29342438" w14:textId="77777777" w:rsidR="00992DB3" w:rsidRPr="002F5582" w:rsidRDefault="00992DB3" w:rsidP="002F5582">
            <w:pPr>
              <w:spacing w:after="0" w:line="240" w:lineRule="auto"/>
              <w:rPr>
                <w:rFonts w:ascii="Times New Roman" w:eastAsia="Times New Roman" w:hAnsi="Times New Roman" w:hint="default"/>
                <w:sz w:val="24"/>
                <w:szCs w:val="24"/>
                <w:lang w:val="id-ID"/>
              </w:rPr>
            </w:pPr>
            <w:r w:rsidRPr="002F5582">
              <w:rPr>
                <w:rFonts w:ascii="Times New Roman" w:eastAsia="Times New Roman" w:hAnsi="Times New Roman" w:hint="default"/>
                <w:sz w:val="24"/>
                <w:szCs w:val="24"/>
                <w:lang w:val="id-ID"/>
              </w:rPr>
              <w:t>Layanan antar obat oleh rumah sakit (hospital medication delivery service)</w:t>
            </w:r>
          </w:p>
        </w:tc>
      </w:tr>
      <w:tr w:rsidR="00992DB3" w:rsidRPr="002F5582" w14:paraId="5A806519" w14:textId="77777777" w:rsidTr="002F5582">
        <w:trPr>
          <w:jc w:val="center"/>
        </w:trPr>
        <w:tc>
          <w:tcPr>
            <w:tcW w:w="1071" w:type="pct"/>
            <w:hideMark/>
          </w:tcPr>
          <w:p w14:paraId="488FFFC7" w14:textId="77777777" w:rsidR="00992DB3" w:rsidRPr="002F5582" w:rsidRDefault="00992DB3" w:rsidP="002F5582">
            <w:pPr>
              <w:spacing w:after="0" w:line="240" w:lineRule="auto"/>
              <w:rPr>
                <w:rFonts w:ascii="Times New Roman" w:eastAsia="Times New Roman" w:hAnsi="Times New Roman" w:hint="default"/>
                <w:sz w:val="24"/>
                <w:szCs w:val="24"/>
                <w:lang w:val="id-ID"/>
              </w:rPr>
            </w:pPr>
            <w:r w:rsidRPr="002F5582">
              <w:rPr>
                <w:rFonts w:ascii="Times New Roman" w:eastAsia="Times New Roman" w:hAnsi="Times New Roman" w:hint="default"/>
                <w:sz w:val="24"/>
                <w:szCs w:val="24"/>
                <w:lang w:val="id-ID"/>
              </w:rPr>
              <w:t>C (</w:t>
            </w:r>
            <w:r w:rsidRPr="002F5582">
              <w:rPr>
                <w:rFonts w:ascii="Times New Roman" w:eastAsia="Times New Roman" w:hAnsi="Times New Roman" w:hint="default"/>
                <w:i/>
                <w:iCs/>
                <w:sz w:val="24"/>
                <w:szCs w:val="24"/>
                <w:lang w:val="id-ID"/>
              </w:rPr>
              <w:t>Comparison</w:t>
            </w:r>
            <w:r w:rsidRPr="002F5582">
              <w:rPr>
                <w:rFonts w:ascii="Times New Roman" w:eastAsia="Times New Roman" w:hAnsi="Times New Roman" w:hint="default"/>
                <w:sz w:val="24"/>
                <w:szCs w:val="24"/>
                <w:lang w:val="id-ID"/>
              </w:rPr>
              <w:t>)</w:t>
            </w:r>
          </w:p>
        </w:tc>
        <w:tc>
          <w:tcPr>
            <w:tcW w:w="3929" w:type="pct"/>
            <w:hideMark/>
          </w:tcPr>
          <w:p w14:paraId="57545CFE" w14:textId="77777777" w:rsidR="00992DB3" w:rsidRPr="002F5582" w:rsidRDefault="00992DB3" w:rsidP="002F5582">
            <w:pPr>
              <w:spacing w:after="0" w:line="240" w:lineRule="auto"/>
              <w:rPr>
                <w:rFonts w:ascii="Times New Roman" w:eastAsia="Times New Roman" w:hAnsi="Times New Roman" w:hint="default"/>
                <w:sz w:val="24"/>
                <w:szCs w:val="24"/>
                <w:lang w:val="id-ID"/>
              </w:rPr>
            </w:pPr>
            <w:r w:rsidRPr="002F5582">
              <w:rPr>
                <w:rFonts w:ascii="Times New Roman" w:eastAsia="Times New Roman" w:hAnsi="Times New Roman" w:hint="default"/>
                <w:sz w:val="24"/>
                <w:szCs w:val="24"/>
                <w:lang w:val="id-ID"/>
              </w:rPr>
              <w:t>Layanan farmasi konvensional (pasien mengambil obat langsung di rumah sakit)</w:t>
            </w:r>
          </w:p>
        </w:tc>
      </w:tr>
      <w:tr w:rsidR="00992DB3" w:rsidRPr="002F5582" w14:paraId="477B3AB8" w14:textId="77777777" w:rsidTr="002F5582">
        <w:trPr>
          <w:jc w:val="center"/>
        </w:trPr>
        <w:tc>
          <w:tcPr>
            <w:tcW w:w="1071" w:type="pct"/>
            <w:hideMark/>
          </w:tcPr>
          <w:p w14:paraId="0AB34E58" w14:textId="77777777" w:rsidR="00992DB3" w:rsidRPr="002F5582" w:rsidRDefault="00992DB3" w:rsidP="002F5582">
            <w:pPr>
              <w:spacing w:after="0" w:line="240" w:lineRule="auto"/>
              <w:rPr>
                <w:rFonts w:ascii="Times New Roman" w:eastAsia="Times New Roman" w:hAnsi="Times New Roman" w:hint="default"/>
                <w:sz w:val="24"/>
                <w:szCs w:val="24"/>
                <w:lang w:val="id-ID"/>
              </w:rPr>
            </w:pPr>
            <w:r w:rsidRPr="002F5582">
              <w:rPr>
                <w:rFonts w:ascii="Times New Roman" w:eastAsia="Times New Roman" w:hAnsi="Times New Roman" w:hint="default"/>
                <w:sz w:val="24"/>
                <w:szCs w:val="24"/>
                <w:lang w:val="id-ID"/>
              </w:rPr>
              <w:t>O (</w:t>
            </w:r>
            <w:r w:rsidRPr="002F5582">
              <w:rPr>
                <w:rFonts w:ascii="Times New Roman" w:eastAsia="Times New Roman" w:hAnsi="Times New Roman" w:hint="default"/>
                <w:i/>
                <w:iCs/>
                <w:sz w:val="24"/>
                <w:szCs w:val="24"/>
                <w:lang w:val="id-ID"/>
              </w:rPr>
              <w:t>Outcome</w:t>
            </w:r>
            <w:r w:rsidRPr="002F5582">
              <w:rPr>
                <w:rFonts w:ascii="Times New Roman" w:eastAsia="Times New Roman" w:hAnsi="Times New Roman" w:hint="default"/>
                <w:sz w:val="24"/>
                <w:szCs w:val="24"/>
                <w:lang w:val="id-ID"/>
              </w:rPr>
              <w:t>)</w:t>
            </w:r>
          </w:p>
        </w:tc>
        <w:tc>
          <w:tcPr>
            <w:tcW w:w="3929" w:type="pct"/>
            <w:hideMark/>
          </w:tcPr>
          <w:p w14:paraId="1BD14CC7" w14:textId="77777777" w:rsidR="00992DB3" w:rsidRPr="002F5582" w:rsidRDefault="00992DB3" w:rsidP="002F5582">
            <w:pPr>
              <w:spacing w:after="0" w:line="240" w:lineRule="auto"/>
              <w:rPr>
                <w:rFonts w:ascii="Times New Roman" w:eastAsia="Times New Roman" w:hAnsi="Times New Roman" w:hint="default"/>
                <w:sz w:val="24"/>
                <w:szCs w:val="24"/>
                <w:lang w:val="id-ID"/>
              </w:rPr>
            </w:pPr>
            <w:r w:rsidRPr="002F5582">
              <w:rPr>
                <w:rFonts w:ascii="Times New Roman" w:eastAsia="Times New Roman" w:hAnsi="Times New Roman" w:hint="default"/>
                <w:sz w:val="24"/>
                <w:szCs w:val="24"/>
                <w:lang w:val="id-ID"/>
              </w:rPr>
              <w:t>Efektivitas pelayanan, kepuasan pasien, efisiensi logistik, kesinambungan terapi</w:t>
            </w:r>
          </w:p>
        </w:tc>
      </w:tr>
    </w:tbl>
    <w:p w14:paraId="6CE4B819" w14:textId="77777777" w:rsidR="00992DB3" w:rsidRPr="002F5582" w:rsidRDefault="00992DB3" w:rsidP="002F5582">
      <w:pPr>
        <w:spacing w:after="0" w:line="360" w:lineRule="auto"/>
        <w:rPr>
          <w:rFonts w:ascii="Times New Roman" w:eastAsia="Times New Roman" w:hAnsi="Times New Roman" w:cs="Times New Roman"/>
          <w:sz w:val="24"/>
          <w:szCs w:val="24"/>
          <w:lang w:val="id"/>
        </w:rPr>
      </w:pPr>
    </w:p>
    <w:p w14:paraId="6313C001" w14:textId="77777777" w:rsidR="002E1ABF" w:rsidRPr="002F5582" w:rsidRDefault="002E1ABF" w:rsidP="002F5582">
      <w:pPr>
        <w:spacing w:after="0" w:line="360" w:lineRule="auto"/>
        <w:jc w:val="center"/>
        <w:rPr>
          <w:rFonts w:ascii="Times New Roman" w:eastAsia="Times New Roman" w:hAnsi="Times New Roman" w:cs="Times New Roman"/>
          <w:sz w:val="24"/>
          <w:szCs w:val="24"/>
          <w:lang w:val="id"/>
        </w:rPr>
      </w:pPr>
      <w:r w:rsidRPr="002F5582">
        <w:rPr>
          <w:rFonts w:ascii="Times New Roman" w:eastAsia="Times New Roman" w:hAnsi="Times New Roman" w:cs="Times New Roman"/>
          <w:noProof/>
          <w:sz w:val="24"/>
          <w:szCs w:val="24"/>
          <w:lang w:val="id"/>
        </w:rPr>
        <w:drawing>
          <wp:inline distT="114300" distB="114300" distL="114300" distR="114300" wp14:anchorId="7B9D12A2" wp14:editId="24877ABC">
            <wp:extent cx="2247900" cy="34861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2247931" cy="3486198"/>
                    </a:xfrm>
                    <a:prstGeom prst="rect">
                      <a:avLst/>
                    </a:prstGeom>
                    <a:ln/>
                  </pic:spPr>
                </pic:pic>
              </a:graphicData>
            </a:graphic>
          </wp:inline>
        </w:drawing>
      </w:r>
    </w:p>
    <w:p w14:paraId="57DD0513" w14:textId="2B311716" w:rsidR="00992DB3" w:rsidRPr="002F5582" w:rsidRDefault="00992DB3" w:rsidP="002F5582">
      <w:pPr>
        <w:spacing w:after="0" w:line="360" w:lineRule="auto"/>
        <w:jc w:val="center"/>
        <w:rPr>
          <w:rFonts w:ascii="Times New Roman" w:eastAsia="Times New Roman" w:hAnsi="Times New Roman" w:cs="Times New Roman"/>
          <w:b/>
          <w:bCs/>
          <w:sz w:val="24"/>
          <w:szCs w:val="24"/>
          <w:lang w:val="id"/>
        </w:rPr>
      </w:pPr>
      <w:r w:rsidRPr="002F5582">
        <w:rPr>
          <w:rFonts w:ascii="Times New Roman" w:eastAsia="Times New Roman" w:hAnsi="Times New Roman" w:cs="Times New Roman"/>
          <w:b/>
          <w:bCs/>
          <w:sz w:val="24"/>
          <w:szCs w:val="24"/>
          <w:lang w:val="id"/>
        </w:rPr>
        <w:t xml:space="preserve">Gambar 1. </w:t>
      </w:r>
      <w:r w:rsidRPr="002F5582">
        <w:rPr>
          <w:rFonts w:ascii="Times New Roman" w:eastAsia="Times New Roman" w:hAnsi="Times New Roman" w:cs="Times New Roman"/>
          <w:sz w:val="24"/>
          <w:szCs w:val="24"/>
          <w:lang w:val="id"/>
        </w:rPr>
        <w:t>Diagram PRISMA</w:t>
      </w:r>
      <w:r w:rsidR="002F5582">
        <w:rPr>
          <w:rFonts w:ascii="Times New Roman" w:eastAsia="Times New Roman" w:hAnsi="Times New Roman" w:cs="Times New Roman"/>
          <w:sz w:val="24"/>
          <w:szCs w:val="24"/>
          <w:lang w:val="id"/>
        </w:rPr>
        <w:t>.</w:t>
      </w:r>
    </w:p>
    <w:p w14:paraId="501BADAF" w14:textId="701F1047" w:rsidR="00BB77EA" w:rsidRPr="002F5582" w:rsidRDefault="00390012" w:rsidP="002F5582">
      <w:pPr>
        <w:pStyle w:val="DaftarParagraf"/>
        <w:numPr>
          <w:ilvl w:val="0"/>
          <w:numId w:val="5"/>
        </w:numPr>
        <w:spacing w:after="0" w:line="360" w:lineRule="auto"/>
        <w:ind w:left="360" w:right="284"/>
        <w:contextualSpacing w:val="0"/>
        <w:rPr>
          <w:rFonts w:ascii="Times New Roman" w:eastAsia="Times New Roman" w:hAnsi="Times New Roman" w:cs="Times New Roman"/>
          <w:b/>
          <w:sz w:val="24"/>
          <w:szCs w:val="24"/>
        </w:rPr>
      </w:pPr>
      <w:r w:rsidRPr="002F5582">
        <w:rPr>
          <w:rFonts w:ascii="Times New Roman" w:eastAsia="Times New Roman" w:hAnsi="Times New Roman" w:cs="Times New Roman"/>
          <w:b/>
          <w:sz w:val="24"/>
          <w:szCs w:val="24"/>
        </w:rPr>
        <w:lastRenderedPageBreak/>
        <w:t xml:space="preserve">HASIL DAN PEMBAHASAN </w:t>
      </w:r>
    </w:p>
    <w:p w14:paraId="5DC45D82" w14:textId="5BAE3D9D" w:rsidR="00A26C21" w:rsidRPr="002F5582" w:rsidRDefault="00A26C21" w:rsidP="002F5582">
      <w:pPr>
        <w:spacing w:after="0" w:line="360" w:lineRule="auto"/>
        <w:jc w:val="both"/>
        <w:rPr>
          <w:rFonts w:ascii="Times New Roman" w:eastAsia="Times New Roman" w:hAnsi="Times New Roman" w:cs="Times New Roman"/>
          <w:b/>
          <w:sz w:val="24"/>
          <w:szCs w:val="24"/>
          <w:lang w:val="en-US"/>
        </w:rPr>
      </w:pPr>
      <w:bookmarkStart w:id="0" w:name="_Toc203500618"/>
      <w:bookmarkStart w:id="1" w:name="_Toc10899"/>
      <w:bookmarkStart w:id="2" w:name="_Toc203496886"/>
      <w:r w:rsidRPr="002F5582">
        <w:rPr>
          <w:rFonts w:ascii="Times New Roman" w:eastAsia="Times New Roman" w:hAnsi="Times New Roman" w:cs="Times New Roman"/>
          <w:b/>
          <w:sz w:val="24"/>
          <w:szCs w:val="24"/>
          <w:lang w:val="zh-CN"/>
        </w:rPr>
        <w:t xml:space="preserve">Hasil </w:t>
      </w:r>
      <w:bookmarkEnd w:id="0"/>
      <w:bookmarkEnd w:id="1"/>
      <w:bookmarkEnd w:id="2"/>
    </w:p>
    <w:tbl>
      <w:tblPr>
        <w:tblStyle w:val="KisiTabel"/>
        <w:tblW w:w="9360" w:type="dxa"/>
        <w:jc w:val="center"/>
        <w:tblInd w:w="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7"/>
        <w:gridCol w:w="1463"/>
        <w:gridCol w:w="1170"/>
        <w:gridCol w:w="1800"/>
        <w:gridCol w:w="1636"/>
        <w:gridCol w:w="1784"/>
      </w:tblGrid>
      <w:tr w:rsidR="00992DB3" w:rsidRPr="002F5582" w14:paraId="6A60655A" w14:textId="77777777" w:rsidTr="002F5582">
        <w:trPr>
          <w:jc w:val="center"/>
        </w:trPr>
        <w:tc>
          <w:tcPr>
            <w:tcW w:w="1507" w:type="dxa"/>
            <w:tcBorders>
              <w:top w:val="single" w:sz="4" w:space="0" w:color="auto"/>
              <w:bottom w:val="single" w:sz="4" w:space="0" w:color="auto"/>
            </w:tcBorders>
            <w:hideMark/>
          </w:tcPr>
          <w:p w14:paraId="2D29039E" w14:textId="77777777" w:rsidR="00992DB3" w:rsidRPr="002F5582" w:rsidRDefault="00992DB3" w:rsidP="002F5582">
            <w:pPr>
              <w:spacing w:after="0" w:line="240" w:lineRule="auto"/>
              <w:jc w:val="center"/>
              <w:rPr>
                <w:rFonts w:ascii="Times New Roman" w:eastAsia="Times New Roman" w:hAnsi="Times New Roman" w:hint="default"/>
                <w:b/>
                <w:bCs/>
                <w:sz w:val="20"/>
                <w:szCs w:val="20"/>
                <w:lang w:val="id-ID"/>
              </w:rPr>
            </w:pPr>
            <w:r w:rsidRPr="002F5582">
              <w:rPr>
                <w:rFonts w:ascii="Times New Roman" w:eastAsia="Times New Roman" w:hAnsi="Times New Roman" w:hint="default"/>
                <w:b/>
                <w:bCs/>
                <w:sz w:val="20"/>
                <w:szCs w:val="20"/>
                <w:lang w:val="id-ID"/>
              </w:rPr>
              <w:t>Penulis (Tahun)</w:t>
            </w:r>
          </w:p>
        </w:tc>
        <w:tc>
          <w:tcPr>
            <w:tcW w:w="1463" w:type="dxa"/>
            <w:tcBorders>
              <w:top w:val="single" w:sz="4" w:space="0" w:color="auto"/>
              <w:bottom w:val="single" w:sz="4" w:space="0" w:color="auto"/>
            </w:tcBorders>
            <w:hideMark/>
          </w:tcPr>
          <w:p w14:paraId="197CA0DD" w14:textId="77777777" w:rsidR="00992DB3" w:rsidRPr="002F5582" w:rsidRDefault="00992DB3" w:rsidP="002F5582">
            <w:pPr>
              <w:spacing w:after="0" w:line="240" w:lineRule="auto"/>
              <w:jc w:val="center"/>
              <w:rPr>
                <w:rFonts w:ascii="Times New Roman" w:eastAsia="Times New Roman" w:hAnsi="Times New Roman" w:hint="default"/>
                <w:b/>
                <w:bCs/>
                <w:sz w:val="20"/>
                <w:szCs w:val="20"/>
                <w:lang w:val="id-ID"/>
              </w:rPr>
            </w:pPr>
            <w:r w:rsidRPr="002F5582">
              <w:rPr>
                <w:rFonts w:ascii="Times New Roman" w:eastAsia="Times New Roman" w:hAnsi="Times New Roman" w:hint="default"/>
                <w:b/>
                <w:bCs/>
                <w:sz w:val="20"/>
                <w:szCs w:val="20"/>
                <w:lang w:val="id-ID"/>
              </w:rPr>
              <w:t>Metode</w:t>
            </w:r>
          </w:p>
        </w:tc>
        <w:tc>
          <w:tcPr>
            <w:tcW w:w="1170" w:type="dxa"/>
            <w:tcBorders>
              <w:top w:val="single" w:sz="4" w:space="0" w:color="auto"/>
              <w:bottom w:val="single" w:sz="4" w:space="0" w:color="auto"/>
            </w:tcBorders>
            <w:hideMark/>
          </w:tcPr>
          <w:p w14:paraId="5D33F74E" w14:textId="77777777" w:rsidR="00992DB3" w:rsidRPr="002F5582" w:rsidRDefault="00992DB3" w:rsidP="002F5582">
            <w:pPr>
              <w:spacing w:after="0" w:line="240" w:lineRule="auto"/>
              <w:jc w:val="center"/>
              <w:rPr>
                <w:rFonts w:ascii="Times New Roman" w:eastAsia="Times New Roman" w:hAnsi="Times New Roman" w:hint="default"/>
                <w:b/>
                <w:bCs/>
                <w:sz w:val="20"/>
                <w:szCs w:val="20"/>
                <w:lang w:val="id-ID"/>
              </w:rPr>
            </w:pPr>
            <w:r w:rsidRPr="002F5582">
              <w:rPr>
                <w:rFonts w:ascii="Times New Roman" w:eastAsia="Times New Roman" w:hAnsi="Times New Roman" w:hint="default"/>
                <w:b/>
                <w:bCs/>
                <w:sz w:val="20"/>
                <w:szCs w:val="20"/>
                <w:lang w:val="id-ID"/>
              </w:rPr>
              <w:t>Populasi</w:t>
            </w:r>
          </w:p>
        </w:tc>
        <w:tc>
          <w:tcPr>
            <w:tcW w:w="1800" w:type="dxa"/>
            <w:tcBorders>
              <w:top w:val="single" w:sz="4" w:space="0" w:color="auto"/>
              <w:bottom w:val="single" w:sz="4" w:space="0" w:color="auto"/>
            </w:tcBorders>
            <w:hideMark/>
          </w:tcPr>
          <w:p w14:paraId="2DA34DF1" w14:textId="77777777" w:rsidR="00992DB3" w:rsidRPr="002F5582" w:rsidRDefault="00992DB3" w:rsidP="002F5582">
            <w:pPr>
              <w:spacing w:after="0" w:line="240" w:lineRule="auto"/>
              <w:jc w:val="center"/>
              <w:rPr>
                <w:rFonts w:ascii="Times New Roman" w:eastAsia="Times New Roman" w:hAnsi="Times New Roman" w:hint="default"/>
                <w:b/>
                <w:bCs/>
                <w:sz w:val="20"/>
                <w:szCs w:val="20"/>
                <w:lang w:val="id-ID"/>
              </w:rPr>
            </w:pPr>
            <w:r w:rsidRPr="002F5582">
              <w:rPr>
                <w:rFonts w:ascii="Times New Roman" w:eastAsia="Times New Roman" w:hAnsi="Times New Roman" w:hint="default"/>
                <w:b/>
                <w:bCs/>
                <w:sz w:val="20"/>
                <w:szCs w:val="20"/>
                <w:lang w:val="id-ID"/>
              </w:rPr>
              <w:t>Tujuan</w:t>
            </w:r>
          </w:p>
        </w:tc>
        <w:tc>
          <w:tcPr>
            <w:tcW w:w="1636" w:type="dxa"/>
            <w:tcBorders>
              <w:top w:val="single" w:sz="4" w:space="0" w:color="auto"/>
              <w:bottom w:val="single" w:sz="4" w:space="0" w:color="auto"/>
            </w:tcBorders>
            <w:hideMark/>
          </w:tcPr>
          <w:p w14:paraId="6CF1F1E3" w14:textId="77777777" w:rsidR="00992DB3" w:rsidRPr="002F5582" w:rsidRDefault="00992DB3" w:rsidP="002F5582">
            <w:pPr>
              <w:spacing w:after="0" w:line="240" w:lineRule="auto"/>
              <w:jc w:val="center"/>
              <w:rPr>
                <w:rFonts w:ascii="Times New Roman" w:eastAsia="Times New Roman" w:hAnsi="Times New Roman" w:hint="default"/>
                <w:b/>
                <w:bCs/>
                <w:sz w:val="20"/>
                <w:szCs w:val="20"/>
                <w:lang w:val="id-ID"/>
              </w:rPr>
            </w:pPr>
            <w:r w:rsidRPr="002F5582">
              <w:rPr>
                <w:rFonts w:ascii="Times New Roman" w:eastAsia="Times New Roman" w:hAnsi="Times New Roman" w:hint="default"/>
                <w:b/>
                <w:bCs/>
                <w:sz w:val="20"/>
                <w:szCs w:val="20"/>
                <w:lang w:val="id-ID"/>
              </w:rPr>
              <w:t>Hasil</w:t>
            </w:r>
          </w:p>
        </w:tc>
        <w:tc>
          <w:tcPr>
            <w:tcW w:w="1784" w:type="dxa"/>
            <w:tcBorders>
              <w:top w:val="single" w:sz="4" w:space="0" w:color="auto"/>
              <w:bottom w:val="single" w:sz="4" w:space="0" w:color="auto"/>
            </w:tcBorders>
            <w:hideMark/>
          </w:tcPr>
          <w:p w14:paraId="18D97B6B" w14:textId="77777777" w:rsidR="00992DB3" w:rsidRPr="002F5582" w:rsidRDefault="00992DB3" w:rsidP="002F5582">
            <w:pPr>
              <w:spacing w:after="0" w:line="240" w:lineRule="auto"/>
              <w:jc w:val="center"/>
              <w:rPr>
                <w:rFonts w:ascii="Times New Roman" w:eastAsia="Times New Roman" w:hAnsi="Times New Roman" w:hint="default"/>
                <w:b/>
                <w:bCs/>
                <w:sz w:val="20"/>
                <w:szCs w:val="20"/>
                <w:lang w:val="id-ID"/>
              </w:rPr>
            </w:pPr>
            <w:r w:rsidRPr="002F5582">
              <w:rPr>
                <w:rFonts w:ascii="Times New Roman" w:eastAsia="Times New Roman" w:hAnsi="Times New Roman" w:hint="default"/>
                <w:b/>
                <w:bCs/>
                <w:sz w:val="20"/>
                <w:szCs w:val="20"/>
                <w:lang w:val="id-ID"/>
              </w:rPr>
              <w:t>Kesimpulan</w:t>
            </w:r>
          </w:p>
        </w:tc>
      </w:tr>
      <w:tr w:rsidR="00992DB3" w:rsidRPr="002F5582" w14:paraId="4D9368DC" w14:textId="77777777" w:rsidTr="002F5582">
        <w:trPr>
          <w:jc w:val="center"/>
        </w:trPr>
        <w:tc>
          <w:tcPr>
            <w:tcW w:w="1507" w:type="dxa"/>
            <w:tcBorders>
              <w:top w:val="single" w:sz="4" w:space="0" w:color="auto"/>
              <w:bottom w:val="single" w:sz="4" w:space="0" w:color="auto"/>
            </w:tcBorders>
            <w:hideMark/>
          </w:tcPr>
          <w:p w14:paraId="0F1D115A"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Handayani, S. (2023)</w:t>
            </w:r>
          </w:p>
        </w:tc>
        <w:tc>
          <w:tcPr>
            <w:tcW w:w="1463" w:type="dxa"/>
            <w:tcBorders>
              <w:top w:val="single" w:sz="4" w:space="0" w:color="auto"/>
              <w:bottom w:val="single" w:sz="4" w:space="0" w:color="auto"/>
            </w:tcBorders>
            <w:hideMark/>
          </w:tcPr>
          <w:p w14:paraId="692F737F"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Kualitatif</w:t>
            </w:r>
          </w:p>
        </w:tc>
        <w:tc>
          <w:tcPr>
            <w:tcW w:w="1170" w:type="dxa"/>
            <w:tcBorders>
              <w:top w:val="single" w:sz="4" w:space="0" w:color="auto"/>
              <w:bottom w:val="single" w:sz="4" w:space="0" w:color="auto"/>
            </w:tcBorders>
            <w:hideMark/>
          </w:tcPr>
          <w:p w14:paraId="5C6ECC1E"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Pasien rawat jalan di RS Jatim</w:t>
            </w:r>
          </w:p>
        </w:tc>
        <w:tc>
          <w:tcPr>
            <w:tcW w:w="1800" w:type="dxa"/>
            <w:tcBorders>
              <w:top w:val="single" w:sz="4" w:space="0" w:color="auto"/>
              <w:bottom w:val="single" w:sz="4" w:space="0" w:color="auto"/>
            </w:tcBorders>
            <w:hideMark/>
          </w:tcPr>
          <w:p w14:paraId="219973D7"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Mengevaluasi aksesibilitas dan efektivitas layanan antar obat</w:t>
            </w:r>
          </w:p>
        </w:tc>
        <w:tc>
          <w:tcPr>
            <w:tcW w:w="1636" w:type="dxa"/>
            <w:tcBorders>
              <w:top w:val="single" w:sz="4" w:space="0" w:color="auto"/>
              <w:bottom w:val="single" w:sz="4" w:space="0" w:color="auto"/>
            </w:tcBorders>
            <w:hideMark/>
          </w:tcPr>
          <w:p w14:paraId="16FDC9E3"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Layanan meningkatkan akses pasien dengan mobilitas terbatas</w:t>
            </w:r>
          </w:p>
        </w:tc>
        <w:tc>
          <w:tcPr>
            <w:tcW w:w="1784" w:type="dxa"/>
            <w:tcBorders>
              <w:top w:val="single" w:sz="4" w:space="0" w:color="auto"/>
              <w:bottom w:val="single" w:sz="4" w:space="0" w:color="auto"/>
            </w:tcBorders>
            <w:hideMark/>
          </w:tcPr>
          <w:p w14:paraId="2136C795"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Layanan antar obat efektif untuk kelompok pasien tertentu</w:t>
            </w:r>
          </w:p>
        </w:tc>
      </w:tr>
      <w:tr w:rsidR="00992DB3" w:rsidRPr="002F5582" w14:paraId="63336748" w14:textId="77777777" w:rsidTr="002F5582">
        <w:trPr>
          <w:jc w:val="center"/>
        </w:trPr>
        <w:tc>
          <w:tcPr>
            <w:tcW w:w="1507" w:type="dxa"/>
            <w:tcBorders>
              <w:top w:val="single" w:sz="4" w:space="0" w:color="auto"/>
              <w:bottom w:val="single" w:sz="4" w:space="0" w:color="auto"/>
            </w:tcBorders>
            <w:hideMark/>
          </w:tcPr>
          <w:p w14:paraId="2B2A8F92"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Ikawati, F.R. (2024)</w:t>
            </w:r>
          </w:p>
        </w:tc>
        <w:tc>
          <w:tcPr>
            <w:tcW w:w="1463" w:type="dxa"/>
            <w:tcBorders>
              <w:top w:val="single" w:sz="4" w:space="0" w:color="auto"/>
              <w:bottom w:val="single" w:sz="4" w:space="0" w:color="auto"/>
            </w:tcBorders>
            <w:hideMark/>
          </w:tcPr>
          <w:p w14:paraId="1AD2B11A"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Deskriptif</w:t>
            </w:r>
          </w:p>
        </w:tc>
        <w:tc>
          <w:tcPr>
            <w:tcW w:w="1170" w:type="dxa"/>
            <w:tcBorders>
              <w:top w:val="single" w:sz="4" w:space="0" w:color="auto"/>
              <w:bottom w:val="single" w:sz="4" w:space="0" w:color="auto"/>
            </w:tcBorders>
            <w:hideMark/>
          </w:tcPr>
          <w:p w14:paraId="1FE0FCDA"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Pasien rawat jalan</w:t>
            </w:r>
          </w:p>
        </w:tc>
        <w:tc>
          <w:tcPr>
            <w:tcW w:w="1800" w:type="dxa"/>
            <w:tcBorders>
              <w:top w:val="single" w:sz="4" w:space="0" w:color="auto"/>
              <w:bottom w:val="single" w:sz="4" w:space="0" w:color="auto"/>
            </w:tcBorders>
            <w:hideMark/>
          </w:tcPr>
          <w:p w14:paraId="1550F8D6"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Menilai kualitas pelayanan dari sisi kenyamanan dan kecepatan</w:t>
            </w:r>
          </w:p>
        </w:tc>
        <w:tc>
          <w:tcPr>
            <w:tcW w:w="1636" w:type="dxa"/>
            <w:tcBorders>
              <w:top w:val="single" w:sz="4" w:space="0" w:color="auto"/>
              <w:bottom w:val="single" w:sz="4" w:space="0" w:color="auto"/>
            </w:tcBorders>
            <w:hideMark/>
          </w:tcPr>
          <w:p w14:paraId="5E66E1B6"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Pasien merasa terbantu dan tidak perlu antre</w:t>
            </w:r>
          </w:p>
        </w:tc>
        <w:tc>
          <w:tcPr>
            <w:tcW w:w="1784" w:type="dxa"/>
            <w:tcBorders>
              <w:top w:val="single" w:sz="4" w:space="0" w:color="auto"/>
              <w:bottom w:val="single" w:sz="4" w:space="0" w:color="auto"/>
            </w:tcBorders>
            <w:hideMark/>
          </w:tcPr>
          <w:p w14:paraId="2BEDF742"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Pelayanan meningkatkan kenyamanan dan efisiensi waktu</w:t>
            </w:r>
          </w:p>
        </w:tc>
      </w:tr>
      <w:tr w:rsidR="00992DB3" w:rsidRPr="002F5582" w14:paraId="249D858C" w14:textId="77777777" w:rsidTr="002F5582">
        <w:trPr>
          <w:jc w:val="center"/>
        </w:trPr>
        <w:tc>
          <w:tcPr>
            <w:tcW w:w="1507" w:type="dxa"/>
            <w:tcBorders>
              <w:top w:val="single" w:sz="4" w:space="0" w:color="auto"/>
            </w:tcBorders>
            <w:hideMark/>
          </w:tcPr>
          <w:p w14:paraId="460E19DC"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Haryono, G., et al. (2024)</w:t>
            </w:r>
          </w:p>
        </w:tc>
        <w:tc>
          <w:tcPr>
            <w:tcW w:w="1463" w:type="dxa"/>
            <w:tcBorders>
              <w:top w:val="single" w:sz="4" w:space="0" w:color="auto"/>
            </w:tcBorders>
            <w:hideMark/>
          </w:tcPr>
          <w:p w14:paraId="2602EB8F"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kualitatif, retrospektif, dan purposive sampling</w:t>
            </w:r>
          </w:p>
        </w:tc>
        <w:tc>
          <w:tcPr>
            <w:tcW w:w="1170" w:type="dxa"/>
            <w:tcBorders>
              <w:top w:val="single" w:sz="4" w:space="0" w:color="auto"/>
            </w:tcBorders>
            <w:hideMark/>
          </w:tcPr>
          <w:p w14:paraId="5913903C"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Petugas RS Awal Bros Pekanbaru</w:t>
            </w:r>
          </w:p>
        </w:tc>
        <w:tc>
          <w:tcPr>
            <w:tcW w:w="1800" w:type="dxa"/>
            <w:tcBorders>
              <w:top w:val="single" w:sz="4" w:space="0" w:color="auto"/>
            </w:tcBorders>
            <w:hideMark/>
          </w:tcPr>
          <w:p w14:paraId="5E912BFB"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Menganalisis dampak keterlambatan klaim BPJS</w:t>
            </w:r>
          </w:p>
        </w:tc>
        <w:tc>
          <w:tcPr>
            <w:tcW w:w="1636" w:type="dxa"/>
            <w:tcBorders>
              <w:top w:val="single" w:sz="4" w:space="0" w:color="auto"/>
            </w:tcBorders>
            <w:hideMark/>
          </w:tcPr>
          <w:p w14:paraId="02512264"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Klaim BPJS yang lambat menyebabkan kendala distribusi obat</w:t>
            </w:r>
          </w:p>
        </w:tc>
        <w:tc>
          <w:tcPr>
            <w:tcW w:w="1784" w:type="dxa"/>
            <w:tcBorders>
              <w:top w:val="single" w:sz="4" w:space="0" w:color="auto"/>
            </w:tcBorders>
            <w:hideMark/>
          </w:tcPr>
          <w:p w14:paraId="7DA10082"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Sistem pembiayaan memengaruhi keberlanjutan layanan</w:t>
            </w:r>
          </w:p>
        </w:tc>
      </w:tr>
      <w:tr w:rsidR="00992DB3" w:rsidRPr="002F5582" w14:paraId="732D9F9E" w14:textId="77777777" w:rsidTr="002F5582">
        <w:trPr>
          <w:jc w:val="center"/>
        </w:trPr>
        <w:tc>
          <w:tcPr>
            <w:tcW w:w="1507" w:type="dxa"/>
            <w:tcBorders>
              <w:bottom w:val="single" w:sz="4" w:space="0" w:color="auto"/>
            </w:tcBorders>
            <w:hideMark/>
          </w:tcPr>
          <w:p w14:paraId="4A192240"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Sarasnita, N., et al. (2021)</w:t>
            </w:r>
          </w:p>
        </w:tc>
        <w:tc>
          <w:tcPr>
            <w:tcW w:w="1463" w:type="dxa"/>
            <w:tcBorders>
              <w:bottom w:val="single" w:sz="4" w:space="0" w:color="auto"/>
            </w:tcBorders>
            <w:hideMark/>
          </w:tcPr>
          <w:p w14:paraId="4143DBA6"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Kualitatif</w:t>
            </w:r>
          </w:p>
        </w:tc>
        <w:tc>
          <w:tcPr>
            <w:tcW w:w="1170" w:type="dxa"/>
            <w:tcBorders>
              <w:bottom w:val="single" w:sz="4" w:space="0" w:color="auto"/>
            </w:tcBorders>
            <w:hideMark/>
          </w:tcPr>
          <w:p w14:paraId="634E4672"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RS saat pandemi COVID-19</w:t>
            </w:r>
          </w:p>
        </w:tc>
        <w:tc>
          <w:tcPr>
            <w:tcW w:w="1800" w:type="dxa"/>
            <w:tcBorders>
              <w:bottom w:val="single" w:sz="4" w:space="0" w:color="auto"/>
            </w:tcBorders>
            <w:hideMark/>
          </w:tcPr>
          <w:p w14:paraId="4CF166C5"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Mengkaji adaptasi pelayanan selama pandemi</w:t>
            </w:r>
          </w:p>
        </w:tc>
        <w:tc>
          <w:tcPr>
            <w:tcW w:w="1636" w:type="dxa"/>
            <w:tcBorders>
              <w:bottom w:val="single" w:sz="4" w:space="0" w:color="auto"/>
            </w:tcBorders>
            <w:hideMark/>
          </w:tcPr>
          <w:p w14:paraId="640067DC"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Pengantaran obat jaga kesinambungan pengobatan</w:t>
            </w:r>
          </w:p>
        </w:tc>
        <w:tc>
          <w:tcPr>
            <w:tcW w:w="1784" w:type="dxa"/>
            <w:tcBorders>
              <w:bottom w:val="single" w:sz="4" w:space="0" w:color="auto"/>
            </w:tcBorders>
            <w:hideMark/>
          </w:tcPr>
          <w:p w14:paraId="7E9D4A05"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Layanan jadi solusi penting di masa pembatasan fisik</w:t>
            </w:r>
          </w:p>
        </w:tc>
      </w:tr>
      <w:tr w:rsidR="00992DB3" w:rsidRPr="002F5582" w14:paraId="12B36857" w14:textId="77777777" w:rsidTr="002F5582">
        <w:trPr>
          <w:jc w:val="center"/>
        </w:trPr>
        <w:tc>
          <w:tcPr>
            <w:tcW w:w="1507" w:type="dxa"/>
            <w:tcBorders>
              <w:top w:val="single" w:sz="4" w:space="0" w:color="auto"/>
              <w:bottom w:val="single" w:sz="4" w:space="0" w:color="auto"/>
            </w:tcBorders>
            <w:hideMark/>
          </w:tcPr>
          <w:p w14:paraId="38516FB4"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Rahman, K. (2023)</w:t>
            </w:r>
          </w:p>
        </w:tc>
        <w:tc>
          <w:tcPr>
            <w:tcW w:w="1463" w:type="dxa"/>
            <w:tcBorders>
              <w:top w:val="single" w:sz="4" w:space="0" w:color="auto"/>
              <w:bottom w:val="single" w:sz="4" w:space="0" w:color="auto"/>
            </w:tcBorders>
            <w:hideMark/>
          </w:tcPr>
          <w:p w14:paraId="2737173F"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Studi literature</w:t>
            </w:r>
          </w:p>
        </w:tc>
        <w:tc>
          <w:tcPr>
            <w:tcW w:w="1170" w:type="dxa"/>
            <w:tcBorders>
              <w:top w:val="single" w:sz="4" w:space="0" w:color="auto"/>
              <w:bottom w:val="single" w:sz="4" w:space="0" w:color="auto"/>
            </w:tcBorders>
            <w:hideMark/>
          </w:tcPr>
          <w:p w14:paraId="078390F9"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Sistem Informasi RS</w:t>
            </w:r>
          </w:p>
        </w:tc>
        <w:tc>
          <w:tcPr>
            <w:tcW w:w="1800" w:type="dxa"/>
            <w:tcBorders>
              <w:top w:val="single" w:sz="4" w:space="0" w:color="auto"/>
              <w:bottom w:val="single" w:sz="4" w:space="0" w:color="auto"/>
            </w:tcBorders>
            <w:hideMark/>
          </w:tcPr>
          <w:p w14:paraId="5D5D6610"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Mengevaluasi dukungan sistem informasi</w:t>
            </w:r>
          </w:p>
        </w:tc>
        <w:tc>
          <w:tcPr>
            <w:tcW w:w="1636" w:type="dxa"/>
            <w:tcBorders>
              <w:top w:val="single" w:sz="4" w:space="0" w:color="auto"/>
              <w:bottom w:val="single" w:sz="4" w:space="0" w:color="auto"/>
            </w:tcBorders>
            <w:hideMark/>
          </w:tcPr>
          <w:p w14:paraId="63216A33"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Sistem informasi mempercepat distribusi dan dokumentasi</w:t>
            </w:r>
          </w:p>
        </w:tc>
        <w:tc>
          <w:tcPr>
            <w:tcW w:w="1784" w:type="dxa"/>
            <w:tcBorders>
              <w:top w:val="single" w:sz="4" w:space="0" w:color="auto"/>
              <w:bottom w:val="single" w:sz="4" w:space="0" w:color="auto"/>
            </w:tcBorders>
            <w:hideMark/>
          </w:tcPr>
          <w:p w14:paraId="13F40012"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Peran SIM sangat vital dalam efektivitas layanan</w:t>
            </w:r>
          </w:p>
        </w:tc>
      </w:tr>
      <w:tr w:rsidR="00992DB3" w:rsidRPr="002F5582" w14:paraId="2CB0FE8B" w14:textId="77777777" w:rsidTr="002F5582">
        <w:trPr>
          <w:jc w:val="center"/>
        </w:trPr>
        <w:tc>
          <w:tcPr>
            <w:tcW w:w="1507" w:type="dxa"/>
            <w:tcBorders>
              <w:top w:val="single" w:sz="4" w:space="0" w:color="auto"/>
              <w:bottom w:val="single" w:sz="4" w:space="0" w:color="auto"/>
            </w:tcBorders>
            <w:hideMark/>
          </w:tcPr>
          <w:p w14:paraId="07B6951F"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Nuryanti, R., (2020)</w:t>
            </w:r>
          </w:p>
        </w:tc>
        <w:tc>
          <w:tcPr>
            <w:tcW w:w="1463" w:type="dxa"/>
            <w:tcBorders>
              <w:top w:val="single" w:sz="4" w:space="0" w:color="auto"/>
              <w:bottom w:val="single" w:sz="4" w:space="0" w:color="auto"/>
            </w:tcBorders>
            <w:hideMark/>
          </w:tcPr>
          <w:p w14:paraId="02836CA1"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Wawancara, observasi, dan dokumentasi</w:t>
            </w:r>
          </w:p>
        </w:tc>
        <w:tc>
          <w:tcPr>
            <w:tcW w:w="1170" w:type="dxa"/>
            <w:tcBorders>
              <w:top w:val="single" w:sz="4" w:space="0" w:color="auto"/>
              <w:bottom w:val="single" w:sz="4" w:space="0" w:color="auto"/>
            </w:tcBorders>
            <w:hideMark/>
          </w:tcPr>
          <w:p w14:paraId="06EB0FF8"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RS Jasa Kartini</w:t>
            </w:r>
          </w:p>
        </w:tc>
        <w:tc>
          <w:tcPr>
            <w:tcW w:w="1800" w:type="dxa"/>
            <w:tcBorders>
              <w:top w:val="single" w:sz="4" w:space="0" w:color="auto"/>
              <w:bottom w:val="single" w:sz="4" w:space="0" w:color="auto"/>
            </w:tcBorders>
            <w:hideMark/>
          </w:tcPr>
          <w:p w14:paraId="02D04869"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Menganalisis kontrol stok dan distribusi</w:t>
            </w:r>
          </w:p>
        </w:tc>
        <w:tc>
          <w:tcPr>
            <w:tcW w:w="1636" w:type="dxa"/>
            <w:tcBorders>
              <w:top w:val="single" w:sz="4" w:space="0" w:color="auto"/>
              <w:bottom w:val="single" w:sz="4" w:space="0" w:color="auto"/>
            </w:tcBorders>
            <w:hideMark/>
          </w:tcPr>
          <w:p w14:paraId="0B7687CE"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Sistem kontrol internal berpengaruh pada ketepatan pengiriman obat</w:t>
            </w:r>
          </w:p>
        </w:tc>
        <w:tc>
          <w:tcPr>
            <w:tcW w:w="1784" w:type="dxa"/>
            <w:tcBorders>
              <w:top w:val="single" w:sz="4" w:space="0" w:color="auto"/>
              <w:bottom w:val="single" w:sz="4" w:space="0" w:color="auto"/>
            </w:tcBorders>
            <w:hideMark/>
          </w:tcPr>
          <w:p w14:paraId="5D449FBD"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Pengawasan logistik memperkuat layanan antar obat</w:t>
            </w:r>
          </w:p>
        </w:tc>
      </w:tr>
      <w:tr w:rsidR="00992DB3" w:rsidRPr="002F5582" w14:paraId="79AC5D41" w14:textId="77777777" w:rsidTr="002F5582">
        <w:trPr>
          <w:jc w:val="center"/>
        </w:trPr>
        <w:tc>
          <w:tcPr>
            <w:tcW w:w="1507" w:type="dxa"/>
            <w:tcBorders>
              <w:top w:val="single" w:sz="4" w:space="0" w:color="auto"/>
              <w:bottom w:val="single" w:sz="4" w:space="0" w:color="auto"/>
            </w:tcBorders>
            <w:hideMark/>
          </w:tcPr>
          <w:p w14:paraId="1D21E13B"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Tanjung et al. (2023)</w:t>
            </w:r>
          </w:p>
        </w:tc>
        <w:tc>
          <w:tcPr>
            <w:tcW w:w="1463" w:type="dxa"/>
            <w:tcBorders>
              <w:top w:val="single" w:sz="4" w:space="0" w:color="auto"/>
              <w:bottom w:val="single" w:sz="4" w:space="0" w:color="auto"/>
            </w:tcBorders>
            <w:hideMark/>
          </w:tcPr>
          <w:p w14:paraId="37CA59E5"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Kuantitatif</w:t>
            </w:r>
          </w:p>
        </w:tc>
        <w:tc>
          <w:tcPr>
            <w:tcW w:w="1170" w:type="dxa"/>
            <w:tcBorders>
              <w:top w:val="single" w:sz="4" w:space="0" w:color="auto"/>
              <w:bottom w:val="single" w:sz="4" w:space="0" w:color="auto"/>
            </w:tcBorders>
            <w:hideMark/>
          </w:tcPr>
          <w:p w14:paraId="68E76847"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Pasien rawat inap RS Imelda Medan</w:t>
            </w:r>
          </w:p>
        </w:tc>
        <w:tc>
          <w:tcPr>
            <w:tcW w:w="1800" w:type="dxa"/>
            <w:tcBorders>
              <w:top w:val="single" w:sz="4" w:space="0" w:color="auto"/>
              <w:bottom w:val="single" w:sz="4" w:space="0" w:color="auto"/>
            </w:tcBorders>
            <w:hideMark/>
          </w:tcPr>
          <w:p w14:paraId="10984D94"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Mengukur dampak layanan terhadap kepuasan pasien</w:t>
            </w:r>
          </w:p>
        </w:tc>
        <w:tc>
          <w:tcPr>
            <w:tcW w:w="1636" w:type="dxa"/>
            <w:tcBorders>
              <w:top w:val="single" w:sz="4" w:space="0" w:color="auto"/>
              <w:bottom w:val="single" w:sz="4" w:space="0" w:color="auto"/>
            </w:tcBorders>
            <w:hideMark/>
          </w:tcPr>
          <w:p w14:paraId="3DE4DBD1"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Kecepatan dan keramahan pengantar meningkatkan kepuasan pasien</w:t>
            </w:r>
          </w:p>
        </w:tc>
        <w:tc>
          <w:tcPr>
            <w:tcW w:w="1784" w:type="dxa"/>
            <w:tcBorders>
              <w:top w:val="single" w:sz="4" w:space="0" w:color="auto"/>
              <w:bottom w:val="single" w:sz="4" w:space="0" w:color="auto"/>
            </w:tcBorders>
            <w:hideMark/>
          </w:tcPr>
          <w:p w14:paraId="0FD1AB7C"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Kualitas antar obat menjadi indikator kepuasan layanan</w:t>
            </w:r>
          </w:p>
        </w:tc>
      </w:tr>
      <w:tr w:rsidR="00992DB3" w:rsidRPr="002F5582" w14:paraId="5F0F7D94" w14:textId="77777777" w:rsidTr="002F5582">
        <w:trPr>
          <w:jc w:val="center"/>
        </w:trPr>
        <w:tc>
          <w:tcPr>
            <w:tcW w:w="1507" w:type="dxa"/>
            <w:tcBorders>
              <w:top w:val="single" w:sz="4" w:space="0" w:color="auto"/>
              <w:bottom w:val="single" w:sz="4" w:space="0" w:color="auto"/>
            </w:tcBorders>
            <w:hideMark/>
          </w:tcPr>
          <w:p w14:paraId="64828311"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Pratama, D. (2022).</w:t>
            </w:r>
          </w:p>
        </w:tc>
        <w:tc>
          <w:tcPr>
            <w:tcW w:w="1463" w:type="dxa"/>
            <w:tcBorders>
              <w:top w:val="single" w:sz="4" w:space="0" w:color="auto"/>
              <w:bottom w:val="single" w:sz="4" w:space="0" w:color="auto"/>
            </w:tcBorders>
            <w:hideMark/>
          </w:tcPr>
          <w:p w14:paraId="7DEB1823"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Kuantitatif</w:t>
            </w:r>
          </w:p>
        </w:tc>
        <w:tc>
          <w:tcPr>
            <w:tcW w:w="1170" w:type="dxa"/>
            <w:tcBorders>
              <w:top w:val="single" w:sz="4" w:space="0" w:color="auto"/>
              <w:bottom w:val="single" w:sz="4" w:space="0" w:color="auto"/>
            </w:tcBorders>
            <w:hideMark/>
          </w:tcPr>
          <w:p w14:paraId="3F09E54F"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RS dengan sistem digital</w:t>
            </w:r>
          </w:p>
        </w:tc>
        <w:tc>
          <w:tcPr>
            <w:tcW w:w="1800" w:type="dxa"/>
            <w:tcBorders>
              <w:top w:val="single" w:sz="4" w:space="0" w:color="auto"/>
              <w:bottom w:val="single" w:sz="4" w:space="0" w:color="auto"/>
            </w:tcBorders>
            <w:hideMark/>
          </w:tcPr>
          <w:p w14:paraId="79AEE56E"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Menilai penggunaan aplikasi dalam pengiriman obat</w:t>
            </w:r>
          </w:p>
        </w:tc>
        <w:tc>
          <w:tcPr>
            <w:tcW w:w="1636" w:type="dxa"/>
            <w:tcBorders>
              <w:top w:val="single" w:sz="4" w:space="0" w:color="auto"/>
              <w:bottom w:val="single" w:sz="4" w:space="0" w:color="auto"/>
            </w:tcBorders>
            <w:hideMark/>
          </w:tcPr>
          <w:p w14:paraId="45A4B614"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Aplikasi meningkatkan efisiensi dan meminimalisasi keluhan</w:t>
            </w:r>
          </w:p>
        </w:tc>
        <w:tc>
          <w:tcPr>
            <w:tcW w:w="1784" w:type="dxa"/>
            <w:tcBorders>
              <w:top w:val="single" w:sz="4" w:space="0" w:color="auto"/>
              <w:bottom w:val="single" w:sz="4" w:space="0" w:color="auto"/>
            </w:tcBorders>
            <w:hideMark/>
          </w:tcPr>
          <w:p w14:paraId="5AEA06B0"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Integrasi digital mempercepat dan mengefisienkan layanan</w:t>
            </w:r>
          </w:p>
        </w:tc>
      </w:tr>
      <w:tr w:rsidR="00992DB3" w:rsidRPr="002F5582" w14:paraId="3AFCA6CA" w14:textId="77777777" w:rsidTr="002F5582">
        <w:trPr>
          <w:jc w:val="center"/>
        </w:trPr>
        <w:tc>
          <w:tcPr>
            <w:tcW w:w="1507" w:type="dxa"/>
            <w:tcBorders>
              <w:top w:val="single" w:sz="4" w:space="0" w:color="auto"/>
              <w:bottom w:val="single" w:sz="4" w:space="0" w:color="auto"/>
            </w:tcBorders>
            <w:hideMark/>
          </w:tcPr>
          <w:p w14:paraId="70518954"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Waty et al. (2022)</w:t>
            </w:r>
          </w:p>
        </w:tc>
        <w:tc>
          <w:tcPr>
            <w:tcW w:w="1463" w:type="dxa"/>
            <w:tcBorders>
              <w:top w:val="single" w:sz="4" w:space="0" w:color="auto"/>
              <w:bottom w:val="single" w:sz="4" w:space="0" w:color="auto"/>
            </w:tcBorders>
            <w:hideMark/>
          </w:tcPr>
          <w:p w14:paraId="030E514F"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Kuantitatif</w:t>
            </w:r>
          </w:p>
        </w:tc>
        <w:tc>
          <w:tcPr>
            <w:tcW w:w="1170" w:type="dxa"/>
            <w:tcBorders>
              <w:top w:val="single" w:sz="4" w:space="0" w:color="auto"/>
              <w:bottom w:val="single" w:sz="4" w:space="0" w:color="auto"/>
            </w:tcBorders>
            <w:hideMark/>
          </w:tcPr>
          <w:p w14:paraId="5751E57E"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Pasien rawat jalan</w:t>
            </w:r>
          </w:p>
        </w:tc>
        <w:tc>
          <w:tcPr>
            <w:tcW w:w="1800" w:type="dxa"/>
            <w:tcBorders>
              <w:top w:val="single" w:sz="4" w:space="0" w:color="auto"/>
              <w:bottom w:val="single" w:sz="4" w:space="0" w:color="auto"/>
            </w:tcBorders>
            <w:hideMark/>
          </w:tcPr>
          <w:p w14:paraId="7BDDE98A"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Menganalisis pengaruh mutu terhadap loyalitas pasien</w:t>
            </w:r>
          </w:p>
        </w:tc>
        <w:tc>
          <w:tcPr>
            <w:tcW w:w="1636" w:type="dxa"/>
            <w:tcBorders>
              <w:top w:val="single" w:sz="4" w:space="0" w:color="auto"/>
              <w:bottom w:val="single" w:sz="4" w:space="0" w:color="auto"/>
            </w:tcBorders>
            <w:hideMark/>
          </w:tcPr>
          <w:p w14:paraId="0B555104"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Mutu layanan yang tinggi mendorong pasien kembali ke Rumah Sakit</w:t>
            </w:r>
          </w:p>
        </w:tc>
        <w:tc>
          <w:tcPr>
            <w:tcW w:w="1784" w:type="dxa"/>
            <w:tcBorders>
              <w:top w:val="single" w:sz="4" w:space="0" w:color="auto"/>
              <w:bottom w:val="single" w:sz="4" w:space="0" w:color="auto"/>
            </w:tcBorders>
            <w:hideMark/>
          </w:tcPr>
          <w:p w14:paraId="6311BFEC"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Mutu layanan penting untuk mempertahankan pasien</w:t>
            </w:r>
          </w:p>
        </w:tc>
      </w:tr>
      <w:tr w:rsidR="00992DB3" w:rsidRPr="002F5582" w14:paraId="43D752EE" w14:textId="77777777" w:rsidTr="002F5582">
        <w:trPr>
          <w:jc w:val="center"/>
        </w:trPr>
        <w:tc>
          <w:tcPr>
            <w:tcW w:w="1507" w:type="dxa"/>
            <w:tcBorders>
              <w:top w:val="single" w:sz="4" w:space="0" w:color="auto"/>
              <w:bottom w:val="single" w:sz="4" w:space="0" w:color="auto"/>
            </w:tcBorders>
            <w:hideMark/>
          </w:tcPr>
          <w:p w14:paraId="099755FF"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Hasanah et al. (2024)</w:t>
            </w:r>
          </w:p>
        </w:tc>
        <w:tc>
          <w:tcPr>
            <w:tcW w:w="1463" w:type="dxa"/>
            <w:tcBorders>
              <w:top w:val="single" w:sz="4" w:space="0" w:color="auto"/>
              <w:bottom w:val="single" w:sz="4" w:space="0" w:color="auto"/>
            </w:tcBorders>
            <w:hideMark/>
          </w:tcPr>
          <w:p w14:paraId="0DCADD79"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Kuantitatif</w:t>
            </w:r>
          </w:p>
        </w:tc>
        <w:tc>
          <w:tcPr>
            <w:tcW w:w="1170" w:type="dxa"/>
            <w:tcBorders>
              <w:top w:val="single" w:sz="4" w:space="0" w:color="auto"/>
              <w:bottom w:val="single" w:sz="4" w:space="0" w:color="auto"/>
            </w:tcBorders>
            <w:hideMark/>
          </w:tcPr>
          <w:p w14:paraId="3A9F2986"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Pasien rawat inap</w:t>
            </w:r>
          </w:p>
        </w:tc>
        <w:tc>
          <w:tcPr>
            <w:tcW w:w="1800" w:type="dxa"/>
            <w:tcBorders>
              <w:top w:val="single" w:sz="4" w:space="0" w:color="auto"/>
              <w:bottom w:val="single" w:sz="4" w:space="0" w:color="auto"/>
            </w:tcBorders>
            <w:hideMark/>
          </w:tcPr>
          <w:p w14:paraId="0708C6DC"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Menganalisis hubungan kualitas layanan dan kepuasan</w:t>
            </w:r>
          </w:p>
        </w:tc>
        <w:tc>
          <w:tcPr>
            <w:tcW w:w="1636" w:type="dxa"/>
            <w:tcBorders>
              <w:top w:val="single" w:sz="4" w:space="0" w:color="auto"/>
              <w:bottom w:val="single" w:sz="4" w:space="0" w:color="auto"/>
            </w:tcBorders>
            <w:hideMark/>
          </w:tcPr>
          <w:p w14:paraId="76C19CD7"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Layanan antar obat memperkuat persepsi positif pasien</w:t>
            </w:r>
          </w:p>
        </w:tc>
        <w:tc>
          <w:tcPr>
            <w:tcW w:w="1784" w:type="dxa"/>
            <w:tcBorders>
              <w:top w:val="single" w:sz="4" w:space="0" w:color="auto"/>
              <w:bottom w:val="single" w:sz="4" w:space="0" w:color="auto"/>
            </w:tcBorders>
            <w:hideMark/>
          </w:tcPr>
          <w:p w14:paraId="7CAAE9C6"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Layanan berdampak pada citra dan kualitas RS</w:t>
            </w:r>
          </w:p>
        </w:tc>
      </w:tr>
      <w:tr w:rsidR="00992DB3" w:rsidRPr="002F5582" w14:paraId="64304980" w14:textId="77777777" w:rsidTr="002F5582">
        <w:trPr>
          <w:jc w:val="center"/>
        </w:trPr>
        <w:tc>
          <w:tcPr>
            <w:tcW w:w="1507" w:type="dxa"/>
            <w:tcBorders>
              <w:top w:val="single" w:sz="4" w:space="0" w:color="auto"/>
              <w:bottom w:val="single" w:sz="4" w:space="0" w:color="auto"/>
            </w:tcBorders>
            <w:hideMark/>
          </w:tcPr>
          <w:p w14:paraId="369553FF"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Kurnianingsih, S., et al. (2020)</w:t>
            </w:r>
          </w:p>
        </w:tc>
        <w:tc>
          <w:tcPr>
            <w:tcW w:w="1463" w:type="dxa"/>
            <w:tcBorders>
              <w:top w:val="single" w:sz="4" w:space="0" w:color="auto"/>
              <w:bottom w:val="single" w:sz="4" w:space="0" w:color="auto"/>
            </w:tcBorders>
            <w:hideMark/>
          </w:tcPr>
          <w:p w14:paraId="19C427D2"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Survei</w:t>
            </w:r>
          </w:p>
        </w:tc>
        <w:tc>
          <w:tcPr>
            <w:tcW w:w="1170" w:type="dxa"/>
            <w:tcBorders>
              <w:top w:val="single" w:sz="4" w:space="0" w:color="auto"/>
              <w:bottom w:val="single" w:sz="4" w:space="0" w:color="auto"/>
            </w:tcBorders>
            <w:hideMark/>
          </w:tcPr>
          <w:p w14:paraId="15385006"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Tenaga manajerial RS</w:t>
            </w:r>
          </w:p>
        </w:tc>
        <w:tc>
          <w:tcPr>
            <w:tcW w:w="1800" w:type="dxa"/>
            <w:tcBorders>
              <w:top w:val="single" w:sz="4" w:space="0" w:color="auto"/>
              <w:bottom w:val="single" w:sz="4" w:space="0" w:color="auto"/>
            </w:tcBorders>
            <w:hideMark/>
          </w:tcPr>
          <w:p w14:paraId="2C62BA84"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Menilai pengaruh sistem pengendalian</w:t>
            </w:r>
          </w:p>
        </w:tc>
        <w:tc>
          <w:tcPr>
            <w:tcW w:w="1636" w:type="dxa"/>
            <w:tcBorders>
              <w:top w:val="single" w:sz="4" w:space="0" w:color="auto"/>
              <w:bottom w:val="single" w:sz="4" w:space="0" w:color="auto"/>
            </w:tcBorders>
            <w:hideMark/>
          </w:tcPr>
          <w:p w14:paraId="629A269A"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Operasional rapi = layanan cepat dan aman</w:t>
            </w:r>
          </w:p>
        </w:tc>
        <w:tc>
          <w:tcPr>
            <w:tcW w:w="1784" w:type="dxa"/>
            <w:tcBorders>
              <w:top w:val="single" w:sz="4" w:space="0" w:color="auto"/>
              <w:bottom w:val="single" w:sz="4" w:space="0" w:color="auto"/>
            </w:tcBorders>
            <w:hideMark/>
          </w:tcPr>
          <w:p w14:paraId="4EC7DB2E"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Sistem internal efektif penting dalam manajemen layanan</w:t>
            </w:r>
          </w:p>
        </w:tc>
      </w:tr>
      <w:tr w:rsidR="00992DB3" w:rsidRPr="002F5582" w14:paraId="00069321" w14:textId="77777777" w:rsidTr="002F5582">
        <w:trPr>
          <w:jc w:val="center"/>
        </w:trPr>
        <w:tc>
          <w:tcPr>
            <w:tcW w:w="1507" w:type="dxa"/>
            <w:tcBorders>
              <w:top w:val="single" w:sz="4" w:space="0" w:color="auto"/>
              <w:bottom w:val="single" w:sz="4" w:space="0" w:color="auto"/>
            </w:tcBorders>
            <w:hideMark/>
          </w:tcPr>
          <w:p w14:paraId="2B80B2E1"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Santoso, B., et al. (2025)</w:t>
            </w:r>
          </w:p>
        </w:tc>
        <w:tc>
          <w:tcPr>
            <w:tcW w:w="1463" w:type="dxa"/>
            <w:tcBorders>
              <w:top w:val="single" w:sz="4" w:space="0" w:color="auto"/>
              <w:bottom w:val="single" w:sz="4" w:space="0" w:color="auto"/>
            </w:tcBorders>
            <w:hideMark/>
          </w:tcPr>
          <w:p w14:paraId="035B337D"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Survei</w:t>
            </w:r>
          </w:p>
        </w:tc>
        <w:tc>
          <w:tcPr>
            <w:tcW w:w="1170" w:type="dxa"/>
            <w:tcBorders>
              <w:top w:val="single" w:sz="4" w:space="0" w:color="auto"/>
              <w:bottom w:val="single" w:sz="4" w:space="0" w:color="auto"/>
            </w:tcBorders>
            <w:hideMark/>
          </w:tcPr>
          <w:p w14:paraId="5CD2FC67"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Pasien kronis</w:t>
            </w:r>
          </w:p>
        </w:tc>
        <w:tc>
          <w:tcPr>
            <w:tcW w:w="1800" w:type="dxa"/>
            <w:tcBorders>
              <w:top w:val="single" w:sz="4" w:space="0" w:color="auto"/>
              <w:bottom w:val="single" w:sz="4" w:space="0" w:color="auto"/>
            </w:tcBorders>
            <w:hideMark/>
          </w:tcPr>
          <w:p w14:paraId="2529EBE3"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Mengukur hubungan layanan dengan kepatuhan</w:t>
            </w:r>
          </w:p>
        </w:tc>
        <w:tc>
          <w:tcPr>
            <w:tcW w:w="1636" w:type="dxa"/>
            <w:tcBorders>
              <w:top w:val="single" w:sz="4" w:space="0" w:color="auto"/>
              <w:bottom w:val="single" w:sz="4" w:space="0" w:color="auto"/>
            </w:tcBorders>
            <w:hideMark/>
          </w:tcPr>
          <w:p w14:paraId="544B2F97"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 xml:space="preserve">Layanan antar obat meningkatkan </w:t>
            </w:r>
            <w:r w:rsidRPr="002F5582">
              <w:rPr>
                <w:rFonts w:ascii="Times New Roman" w:eastAsia="Times New Roman" w:hAnsi="Times New Roman" w:hint="default"/>
                <w:bCs/>
                <w:sz w:val="20"/>
                <w:szCs w:val="20"/>
                <w:lang w:val="id-ID"/>
              </w:rPr>
              <w:lastRenderedPageBreak/>
              <w:t>keteraturan konsumsi obat</w:t>
            </w:r>
          </w:p>
        </w:tc>
        <w:tc>
          <w:tcPr>
            <w:tcW w:w="1784" w:type="dxa"/>
            <w:tcBorders>
              <w:top w:val="single" w:sz="4" w:space="0" w:color="auto"/>
              <w:bottom w:val="single" w:sz="4" w:space="0" w:color="auto"/>
            </w:tcBorders>
            <w:hideMark/>
          </w:tcPr>
          <w:p w14:paraId="636DA2AC"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lastRenderedPageBreak/>
              <w:t>Layanan bantu keberlanjutan terapi kronis</w:t>
            </w:r>
          </w:p>
        </w:tc>
      </w:tr>
      <w:tr w:rsidR="00992DB3" w:rsidRPr="002F5582" w14:paraId="332AA7C9" w14:textId="77777777" w:rsidTr="002F5582">
        <w:trPr>
          <w:jc w:val="center"/>
        </w:trPr>
        <w:tc>
          <w:tcPr>
            <w:tcW w:w="1507" w:type="dxa"/>
            <w:tcBorders>
              <w:top w:val="single" w:sz="4" w:space="0" w:color="auto"/>
              <w:bottom w:val="nil"/>
            </w:tcBorders>
            <w:hideMark/>
          </w:tcPr>
          <w:p w14:paraId="17470905"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Utami (2023)</w:t>
            </w:r>
          </w:p>
        </w:tc>
        <w:tc>
          <w:tcPr>
            <w:tcW w:w="1463" w:type="dxa"/>
            <w:tcBorders>
              <w:top w:val="single" w:sz="4" w:space="0" w:color="auto"/>
              <w:bottom w:val="nil"/>
            </w:tcBorders>
            <w:hideMark/>
          </w:tcPr>
          <w:p w14:paraId="1B31C8DB"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Studi observasional</w:t>
            </w:r>
          </w:p>
        </w:tc>
        <w:tc>
          <w:tcPr>
            <w:tcW w:w="1170" w:type="dxa"/>
            <w:tcBorders>
              <w:top w:val="single" w:sz="4" w:space="0" w:color="auto"/>
              <w:bottom w:val="nil"/>
            </w:tcBorders>
            <w:hideMark/>
          </w:tcPr>
          <w:p w14:paraId="5FF337FE"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Farmasis klinis</w:t>
            </w:r>
          </w:p>
        </w:tc>
        <w:tc>
          <w:tcPr>
            <w:tcW w:w="1800" w:type="dxa"/>
            <w:tcBorders>
              <w:top w:val="single" w:sz="4" w:space="0" w:color="auto"/>
              <w:bottom w:val="nil"/>
            </w:tcBorders>
            <w:hideMark/>
          </w:tcPr>
          <w:p w14:paraId="10B7E903"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Menilai peranan farmasis dalam layanan antar obat</w:t>
            </w:r>
          </w:p>
        </w:tc>
        <w:tc>
          <w:tcPr>
            <w:tcW w:w="1636" w:type="dxa"/>
            <w:tcBorders>
              <w:top w:val="single" w:sz="4" w:space="0" w:color="auto"/>
              <w:bottom w:val="nil"/>
            </w:tcBorders>
            <w:hideMark/>
          </w:tcPr>
          <w:p w14:paraId="7A72D47B"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Edukasi dan konseling di rumah terkait tingkatan pemahaman pasien</w:t>
            </w:r>
          </w:p>
        </w:tc>
        <w:tc>
          <w:tcPr>
            <w:tcW w:w="1784" w:type="dxa"/>
            <w:tcBorders>
              <w:top w:val="single" w:sz="4" w:space="0" w:color="auto"/>
              <w:bottom w:val="nil"/>
            </w:tcBorders>
            <w:hideMark/>
          </w:tcPr>
          <w:p w14:paraId="224E5BF6"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Farmasis kunci dalam kualitas layanan pengantaran obat</w:t>
            </w:r>
          </w:p>
        </w:tc>
      </w:tr>
      <w:tr w:rsidR="00992DB3" w:rsidRPr="002F5582" w14:paraId="4C408BF9" w14:textId="77777777" w:rsidTr="002F5582">
        <w:trPr>
          <w:jc w:val="center"/>
        </w:trPr>
        <w:tc>
          <w:tcPr>
            <w:tcW w:w="1507" w:type="dxa"/>
            <w:tcBorders>
              <w:top w:val="nil"/>
              <w:bottom w:val="nil"/>
            </w:tcBorders>
            <w:hideMark/>
          </w:tcPr>
          <w:p w14:paraId="0673A570"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p>
        </w:tc>
        <w:tc>
          <w:tcPr>
            <w:tcW w:w="1463" w:type="dxa"/>
            <w:tcBorders>
              <w:top w:val="nil"/>
              <w:bottom w:val="nil"/>
            </w:tcBorders>
            <w:hideMark/>
          </w:tcPr>
          <w:p w14:paraId="1D9E5DE1"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Analisis biaya</w:t>
            </w:r>
          </w:p>
        </w:tc>
        <w:tc>
          <w:tcPr>
            <w:tcW w:w="1170" w:type="dxa"/>
            <w:tcBorders>
              <w:top w:val="nil"/>
              <w:bottom w:val="nil"/>
            </w:tcBorders>
            <w:hideMark/>
          </w:tcPr>
          <w:p w14:paraId="5F84504F"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RS Daerah</w:t>
            </w:r>
          </w:p>
        </w:tc>
        <w:tc>
          <w:tcPr>
            <w:tcW w:w="1800" w:type="dxa"/>
            <w:tcBorders>
              <w:top w:val="nil"/>
              <w:bottom w:val="nil"/>
            </w:tcBorders>
            <w:hideMark/>
          </w:tcPr>
          <w:p w14:paraId="7209E327"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Menganalisis efisiensi biaya layanan antar obat</w:t>
            </w:r>
          </w:p>
        </w:tc>
        <w:tc>
          <w:tcPr>
            <w:tcW w:w="1636" w:type="dxa"/>
            <w:tcBorders>
              <w:top w:val="nil"/>
              <w:bottom w:val="nil"/>
            </w:tcBorders>
            <w:hideMark/>
          </w:tcPr>
          <w:p w14:paraId="005C440F"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Layanan hemat, biaya jangka panjang, dan menurunkan natrean</w:t>
            </w:r>
          </w:p>
        </w:tc>
        <w:tc>
          <w:tcPr>
            <w:tcW w:w="1784" w:type="dxa"/>
            <w:tcBorders>
              <w:top w:val="nil"/>
              <w:bottom w:val="nil"/>
            </w:tcBorders>
            <w:hideMark/>
          </w:tcPr>
          <w:p w14:paraId="6EABB4B6"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Layanan antar obat cost-effective bagi Rumah Sakit</w:t>
            </w:r>
          </w:p>
        </w:tc>
      </w:tr>
      <w:tr w:rsidR="00992DB3" w:rsidRPr="002F5582" w14:paraId="6A90FFEE" w14:textId="77777777" w:rsidTr="002F5582">
        <w:trPr>
          <w:jc w:val="center"/>
        </w:trPr>
        <w:tc>
          <w:tcPr>
            <w:tcW w:w="1507" w:type="dxa"/>
            <w:tcBorders>
              <w:top w:val="nil"/>
            </w:tcBorders>
            <w:hideMark/>
          </w:tcPr>
          <w:p w14:paraId="6346C039"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Wibowo (2022)</w:t>
            </w:r>
          </w:p>
        </w:tc>
        <w:tc>
          <w:tcPr>
            <w:tcW w:w="1463" w:type="dxa"/>
            <w:tcBorders>
              <w:top w:val="nil"/>
            </w:tcBorders>
            <w:hideMark/>
          </w:tcPr>
          <w:p w14:paraId="2C4932B6"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Studi deskriptif</w:t>
            </w:r>
          </w:p>
        </w:tc>
        <w:tc>
          <w:tcPr>
            <w:tcW w:w="1170" w:type="dxa"/>
            <w:tcBorders>
              <w:top w:val="nil"/>
            </w:tcBorders>
            <w:hideMark/>
          </w:tcPr>
          <w:p w14:paraId="0F2B2818"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Unit IT RS swasta</w:t>
            </w:r>
          </w:p>
        </w:tc>
        <w:tc>
          <w:tcPr>
            <w:tcW w:w="1800" w:type="dxa"/>
            <w:tcBorders>
              <w:top w:val="nil"/>
            </w:tcBorders>
            <w:hideMark/>
          </w:tcPr>
          <w:p w14:paraId="05ADC823"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Mengidentifikasi tantangan integrasi sistem</w:t>
            </w:r>
          </w:p>
        </w:tc>
        <w:tc>
          <w:tcPr>
            <w:tcW w:w="1636" w:type="dxa"/>
            <w:tcBorders>
              <w:top w:val="nil"/>
            </w:tcBorders>
            <w:hideMark/>
          </w:tcPr>
          <w:p w14:paraId="76E388A8"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Masalah integrasi data menyebabkan keterlambatan dan error data</w:t>
            </w:r>
          </w:p>
        </w:tc>
        <w:tc>
          <w:tcPr>
            <w:tcW w:w="1784" w:type="dxa"/>
            <w:tcBorders>
              <w:top w:val="nil"/>
            </w:tcBorders>
            <w:hideMark/>
          </w:tcPr>
          <w:p w14:paraId="11FE79BD" w14:textId="77777777" w:rsidR="00992DB3" w:rsidRPr="002F5582" w:rsidRDefault="00992DB3" w:rsidP="002F5582">
            <w:pPr>
              <w:spacing w:after="0" w:line="240" w:lineRule="auto"/>
              <w:jc w:val="both"/>
              <w:rPr>
                <w:rFonts w:ascii="Times New Roman" w:eastAsia="Times New Roman" w:hAnsi="Times New Roman" w:hint="default"/>
                <w:bCs/>
                <w:sz w:val="20"/>
                <w:szCs w:val="20"/>
                <w:lang w:val="id-ID"/>
              </w:rPr>
            </w:pPr>
            <w:r w:rsidRPr="002F5582">
              <w:rPr>
                <w:rFonts w:ascii="Times New Roman" w:eastAsia="Times New Roman" w:hAnsi="Times New Roman" w:hint="default"/>
                <w:bCs/>
                <w:sz w:val="20"/>
                <w:szCs w:val="20"/>
                <w:lang w:val="id-ID"/>
              </w:rPr>
              <w:t>Sistem terintegrasi kunci layanan optimal</w:t>
            </w:r>
          </w:p>
        </w:tc>
      </w:tr>
    </w:tbl>
    <w:p w14:paraId="789F2414" w14:textId="77777777" w:rsidR="00992DB3" w:rsidRPr="002F5582" w:rsidRDefault="00992DB3" w:rsidP="002F5582">
      <w:pPr>
        <w:spacing w:after="0" w:line="360" w:lineRule="auto"/>
        <w:jc w:val="both"/>
        <w:rPr>
          <w:rFonts w:ascii="Times New Roman" w:eastAsia="Times New Roman" w:hAnsi="Times New Roman" w:cs="Times New Roman"/>
          <w:bCs/>
          <w:sz w:val="24"/>
          <w:szCs w:val="24"/>
          <w:lang w:val="en-US"/>
        </w:rPr>
      </w:pPr>
    </w:p>
    <w:p w14:paraId="3403629D" w14:textId="715327D4" w:rsidR="00A26C21" w:rsidRPr="002F5582" w:rsidRDefault="00A26C21" w:rsidP="002F5582">
      <w:pPr>
        <w:spacing w:after="0" w:line="360" w:lineRule="auto"/>
        <w:jc w:val="both"/>
        <w:rPr>
          <w:rFonts w:ascii="Times New Roman" w:eastAsia="Times New Roman" w:hAnsi="Times New Roman" w:cs="Times New Roman"/>
          <w:b/>
          <w:bCs/>
          <w:sz w:val="24"/>
          <w:szCs w:val="24"/>
          <w:lang w:val="zh-CN"/>
        </w:rPr>
      </w:pPr>
      <w:bookmarkStart w:id="3" w:name="_Toc19264"/>
      <w:bookmarkStart w:id="4" w:name="_Toc203500619"/>
      <w:bookmarkStart w:id="5" w:name="_Toc203496891"/>
      <w:r w:rsidRPr="002F5582">
        <w:rPr>
          <w:rFonts w:ascii="Times New Roman" w:eastAsia="Times New Roman" w:hAnsi="Times New Roman" w:cs="Times New Roman"/>
          <w:b/>
          <w:bCs/>
          <w:sz w:val="24"/>
          <w:szCs w:val="24"/>
          <w:lang w:val="zh-CN"/>
        </w:rPr>
        <w:t>Pembahasan</w:t>
      </w:r>
      <w:bookmarkEnd w:id="3"/>
      <w:bookmarkEnd w:id="4"/>
      <w:bookmarkEnd w:id="5"/>
    </w:p>
    <w:p w14:paraId="67E9D634" w14:textId="77777777" w:rsidR="00992DB3" w:rsidRPr="002F5582" w:rsidRDefault="00992DB3" w:rsidP="002F5582">
      <w:pPr>
        <w:spacing w:after="0" w:line="360" w:lineRule="auto"/>
        <w:jc w:val="both"/>
        <w:rPr>
          <w:rFonts w:ascii="Times New Roman" w:eastAsia="Times New Roman" w:hAnsi="Times New Roman" w:cs="Times New Roman"/>
          <w:b/>
          <w:bCs/>
          <w:sz w:val="24"/>
          <w:szCs w:val="24"/>
        </w:rPr>
      </w:pPr>
      <w:r w:rsidRPr="002F5582">
        <w:rPr>
          <w:rFonts w:ascii="Times New Roman" w:eastAsia="Times New Roman" w:hAnsi="Times New Roman" w:cs="Times New Roman"/>
          <w:b/>
          <w:bCs/>
          <w:sz w:val="24"/>
          <w:szCs w:val="24"/>
        </w:rPr>
        <w:t>Layanan Antar Obat dan Kepuasan Pasien</w:t>
      </w:r>
    </w:p>
    <w:p w14:paraId="10CB7397" w14:textId="77777777" w:rsidR="00992DB3" w:rsidRPr="002F5582" w:rsidRDefault="00992DB3" w:rsidP="002F5582">
      <w:pPr>
        <w:spacing w:after="0" w:line="360" w:lineRule="auto"/>
        <w:jc w:val="both"/>
        <w:rPr>
          <w:rFonts w:ascii="Times New Roman" w:eastAsia="Times New Roman" w:hAnsi="Times New Roman" w:cs="Times New Roman"/>
          <w:sz w:val="24"/>
          <w:szCs w:val="24"/>
        </w:rPr>
      </w:pPr>
      <w:r w:rsidRPr="002F5582">
        <w:rPr>
          <w:rFonts w:ascii="Times New Roman" w:eastAsia="Times New Roman" w:hAnsi="Times New Roman" w:cs="Times New Roman"/>
          <w:b/>
          <w:bCs/>
          <w:sz w:val="24"/>
          <w:szCs w:val="24"/>
        </w:rPr>
        <w:tab/>
      </w:r>
      <w:r w:rsidRPr="002F5582">
        <w:rPr>
          <w:rFonts w:ascii="Times New Roman" w:eastAsia="Times New Roman" w:hAnsi="Times New Roman" w:cs="Times New Roman"/>
          <w:sz w:val="24"/>
          <w:szCs w:val="24"/>
        </w:rPr>
        <w:t>Mayoritas studi dalam kajian ini menunjukkan bahwa layanan antar obat memiliki dampak positif terhadap kepuasan pasien, terutama pada pasien dengan keterbatasan mobilitas, penderita penyakit kronis, dan lansia. Penelitian oleh Ikawati (2024), Tanjung et al. (2023), dan Hasanah et al. (2024) menyimpulkan bahwa kecepatan pelayanan, kenyamanan tanpa antre, serta keramahan petugas pengantar berperan besar dalam membangun persepsi positif pasien terhadap rumah sakit. Dari perspektif manajemen rumah sakit, kepuasan ini dapat meningkatkan retensi pasien dan memperkuat citra layanan. Hal ini selaras dengan prinsip manajemen mutu pelayanan kesehatan yang menempatkan pengalaman pasien sebagai indikator kunci kinerja layanan.</w:t>
      </w:r>
    </w:p>
    <w:p w14:paraId="681E3481" w14:textId="77777777" w:rsidR="00992DB3" w:rsidRPr="002F5582" w:rsidRDefault="00992DB3" w:rsidP="002F5582">
      <w:pPr>
        <w:spacing w:after="0" w:line="360" w:lineRule="auto"/>
        <w:jc w:val="both"/>
        <w:rPr>
          <w:rFonts w:ascii="Times New Roman" w:eastAsia="Times New Roman" w:hAnsi="Times New Roman" w:cs="Times New Roman"/>
          <w:b/>
          <w:bCs/>
          <w:sz w:val="24"/>
          <w:szCs w:val="24"/>
        </w:rPr>
      </w:pPr>
      <w:r w:rsidRPr="002F5582">
        <w:rPr>
          <w:rFonts w:ascii="Times New Roman" w:eastAsia="Times New Roman" w:hAnsi="Times New Roman" w:cs="Times New Roman"/>
          <w:b/>
          <w:bCs/>
          <w:sz w:val="24"/>
          <w:szCs w:val="24"/>
        </w:rPr>
        <w:t>Efisiensi Operasional Manajemen Logistik</w:t>
      </w:r>
    </w:p>
    <w:p w14:paraId="69D13218" w14:textId="77777777" w:rsidR="00992DB3" w:rsidRPr="002F5582" w:rsidRDefault="00992DB3" w:rsidP="002F5582">
      <w:pPr>
        <w:spacing w:after="0" w:line="360" w:lineRule="auto"/>
        <w:jc w:val="both"/>
        <w:rPr>
          <w:rFonts w:ascii="Times New Roman" w:eastAsia="Times New Roman" w:hAnsi="Times New Roman" w:cs="Times New Roman"/>
          <w:sz w:val="24"/>
          <w:szCs w:val="24"/>
        </w:rPr>
      </w:pPr>
      <w:r w:rsidRPr="002F5582">
        <w:rPr>
          <w:rFonts w:ascii="Times New Roman" w:eastAsia="Times New Roman" w:hAnsi="Times New Roman" w:cs="Times New Roman"/>
          <w:sz w:val="24"/>
          <w:szCs w:val="24"/>
        </w:rPr>
        <w:tab/>
        <w:t>Efektivitas layanan antar obat juga berkaitan erat dengan efisiensi manajerial dan logistik farmasi rumah sakit. Studi oleh Pratama (2022), Kurnianingsih &amp; Anisma (2020), serta Siregar &amp; Lubis (2024) menunjukkan bahwa rumah sakit yang menerapkan layanan antar obat mampu mengurangi beban antrean, mengefisienkan penggunaan sumber daya manusia, dan menghemat biaya operasional jangka panjang. Layanan ini bahkan dinilai cost-effective, terutama ketika diintegrasikan dengan sistem digital yang mendukung otomatisasi pengelolaan stok dan penjadwalan pengiriman. Efisiensi ini penting dalam pengelolaan unit farmasi sebagai salah satu komponen sentral dalam sistem rumah sakit.</w:t>
      </w:r>
    </w:p>
    <w:p w14:paraId="6EC3B49C" w14:textId="77777777" w:rsidR="002F5582" w:rsidRDefault="002F5582" w:rsidP="002F5582">
      <w:pPr>
        <w:spacing w:after="0" w:line="360" w:lineRule="auto"/>
        <w:jc w:val="both"/>
        <w:rPr>
          <w:rFonts w:ascii="Times New Roman" w:eastAsia="Times New Roman" w:hAnsi="Times New Roman" w:cs="Times New Roman"/>
          <w:b/>
          <w:bCs/>
          <w:sz w:val="24"/>
          <w:szCs w:val="24"/>
        </w:rPr>
      </w:pPr>
    </w:p>
    <w:p w14:paraId="0AC5DC23" w14:textId="77777777" w:rsidR="002F5582" w:rsidRDefault="002F5582" w:rsidP="002F5582">
      <w:pPr>
        <w:spacing w:after="0" w:line="360" w:lineRule="auto"/>
        <w:jc w:val="both"/>
        <w:rPr>
          <w:rFonts w:ascii="Times New Roman" w:eastAsia="Times New Roman" w:hAnsi="Times New Roman" w:cs="Times New Roman"/>
          <w:b/>
          <w:bCs/>
          <w:sz w:val="24"/>
          <w:szCs w:val="24"/>
        </w:rPr>
      </w:pPr>
    </w:p>
    <w:p w14:paraId="197BBEE1" w14:textId="497E3BB8" w:rsidR="00992DB3" w:rsidRPr="002F5582" w:rsidRDefault="00992DB3" w:rsidP="002F5582">
      <w:pPr>
        <w:spacing w:after="0" w:line="360" w:lineRule="auto"/>
        <w:jc w:val="both"/>
        <w:rPr>
          <w:rFonts w:ascii="Times New Roman" w:eastAsia="Times New Roman" w:hAnsi="Times New Roman" w:cs="Times New Roman"/>
          <w:b/>
          <w:bCs/>
          <w:sz w:val="24"/>
          <w:szCs w:val="24"/>
        </w:rPr>
      </w:pPr>
      <w:r w:rsidRPr="002F5582">
        <w:rPr>
          <w:rFonts w:ascii="Times New Roman" w:eastAsia="Times New Roman" w:hAnsi="Times New Roman" w:cs="Times New Roman"/>
          <w:b/>
          <w:bCs/>
          <w:sz w:val="24"/>
          <w:szCs w:val="24"/>
        </w:rPr>
        <w:lastRenderedPageBreak/>
        <w:t>Peran Sistem Informasi dan Digitalisasi</w:t>
      </w:r>
    </w:p>
    <w:p w14:paraId="3B567064" w14:textId="20BC8B61" w:rsidR="00992DB3" w:rsidRPr="002F5582" w:rsidRDefault="00992DB3" w:rsidP="002F5582">
      <w:pPr>
        <w:spacing w:after="0" w:line="360" w:lineRule="auto"/>
        <w:jc w:val="both"/>
        <w:rPr>
          <w:rFonts w:ascii="Times New Roman" w:eastAsia="Times New Roman" w:hAnsi="Times New Roman" w:cs="Times New Roman"/>
          <w:sz w:val="24"/>
          <w:szCs w:val="24"/>
        </w:rPr>
      </w:pPr>
      <w:r w:rsidRPr="002F5582">
        <w:rPr>
          <w:rFonts w:ascii="Times New Roman" w:eastAsia="Times New Roman" w:hAnsi="Times New Roman" w:cs="Times New Roman"/>
          <w:b/>
          <w:bCs/>
          <w:sz w:val="24"/>
          <w:szCs w:val="24"/>
        </w:rPr>
        <w:tab/>
      </w:r>
      <w:r w:rsidRPr="002F5582">
        <w:rPr>
          <w:rFonts w:ascii="Times New Roman" w:eastAsia="Times New Roman" w:hAnsi="Times New Roman" w:cs="Times New Roman"/>
          <w:sz w:val="24"/>
          <w:szCs w:val="24"/>
        </w:rPr>
        <w:t>Keberhasilan layanan antar obat sangat ditentukan oleh kesiapan sistem informasi manajemen rumah sakit (SIMRS). Beberapa studi (Rahman, 2023; Wibowo &amp; Kusuma, 2022; Nuryanti, 2020) menunjukkan bahwa rumah sakit dengan sistem digital yang terintegrasi cenderung lebih efektif dalam mengelola layanan, mulai dari pencatatan resep, kontrol persediaan, hingga pelaporan pengiriman. Kegagalan dalam integrasi antarsistem dapat menyebabkan keterlambatan pengiriman dan kesalahan data. Dalam perspektif manajemen rumah sakit modern, digitalisasi bukan sekadar alat bantu, tetapi menjadi elemen strategis dalam pengambilan keputusan operasional dan peningkatan mutu layanan.</w:t>
      </w:r>
    </w:p>
    <w:p w14:paraId="7E227E12" w14:textId="77777777" w:rsidR="00992DB3" w:rsidRPr="002F5582" w:rsidRDefault="00992DB3" w:rsidP="002F5582">
      <w:pPr>
        <w:spacing w:after="0" w:line="360" w:lineRule="auto"/>
        <w:jc w:val="both"/>
        <w:rPr>
          <w:rFonts w:ascii="Times New Roman" w:eastAsia="Times New Roman" w:hAnsi="Times New Roman" w:cs="Times New Roman"/>
          <w:b/>
          <w:bCs/>
          <w:sz w:val="24"/>
          <w:szCs w:val="24"/>
        </w:rPr>
      </w:pPr>
      <w:r w:rsidRPr="002F5582">
        <w:rPr>
          <w:rFonts w:ascii="Times New Roman" w:eastAsia="Times New Roman" w:hAnsi="Times New Roman" w:cs="Times New Roman"/>
          <w:b/>
          <w:bCs/>
          <w:sz w:val="24"/>
          <w:szCs w:val="24"/>
        </w:rPr>
        <w:t>Tantangan Implementasi: Pembiayaan dan SDM</w:t>
      </w:r>
    </w:p>
    <w:p w14:paraId="0C4B7F43" w14:textId="77777777" w:rsidR="00992DB3" w:rsidRPr="002F5582" w:rsidRDefault="00992DB3" w:rsidP="002F5582">
      <w:pPr>
        <w:spacing w:after="0" w:line="360" w:lineRule="auto"/>
        <w:jc w:val="both"/>
        <w:rPr>
          <w:rFonts w:ascii="Times New Roman" w:eastAsia="Times New Roman" w:hAnsi="Times New Roman" w:cs="Times New Roman"/>
          <w:sz w:val="24"/>
          <w:szCs w:val="24"/>
        </w:rPr>
      </w:pPr>
      <w:r w:rsidRPr="002F5582">
        <w:rPr>
          <w:rFonts w:ascii="Times New Roman" w:eastAsia="Times New Roman" w:hAnsi="Times New Roman" w:cs="Times New Roman"/>
          <w:sz w:val="24"/>
          <w:szCs w:val="24"/>
        </w:rPr>
        <w:tab/>
        <w:t>Meskipun banyak manfaat, layanan antar obat juga menghadapi tantangan signifikan, terutama dalam aspek pembiayaan dan sumber daya manusia. Studi oleh Haryono &amp; Budiarsih (2024) mengungkapkan bahwa keterlambatan klaim BPJS dapat mengganggu arus kas rumah sakit, sehingga berdampak pada ketersediaan obat dan kelangsungan layanan. Selain itu, keterbatasan armada distribusi dan kurangnya tenaga farmasi yang terlatih menjadi hambatan dalam pelaksanaan rutin layanan ini, terutama di rumah sakit daerah. Maka dari itu, manajemen strategis diperlukan untuk mengalokasikan anggaran, menata ulang beban kerja staf, dan menjalin kerja sama dengan pihak ketiga (misalnya kurir pihak ketiga atau platform digital).</w:t>
      </w:r>
    </w:p>
    <w:p w14:paraId="475DF798" w14:textId="77777777" w:rsidR="00992DB3" w:rsidRPr="002F5582" w:rsidRDefault="00992DB3" w:rsidP="002F5582">
      <w:pPr>
        <w:spacing w:after="0" w:line="360" w:lineRule="auto"/>
        <w:jc w:val="both"/>
        <w:rPr>
          <w:rFonts w:ascii="Times New Roman" w:eastAsia="Times New Roman" w:hAnsi="Times New Roman" w:cs="Times New Roman"/>
          <w:b/>
          <w:bCs/>
          <w:sz w:val="24"/>
          <w:szCs w:val="24"/>
        </w:rPr>
      </w:pPr>
      <w:r w:rsidRPr="002F5582">
        <w:rPr>
          <w:rFonts w:ascii="Times New Roman" w:eastAsia="Times New Roman" w:hAnsi="Times New Roman" w:cs="Times New Roman"/>
          <w:b/>
          <w:bCs/>
          <w:sz w:val="24"/>
          <w:szCs w:val="24"/>
        </w:rPr>
        <w:t>Peran Klinisi dan Edukasi Pasien</w:t>
      </w:r>
    </w:p>
    <w:p w14:paraId="62ED1B69" w14:textId="4695B79F" w:rsidR="00992DB3" w:rsidRPr="002F5582" w:rsidRDefault="00992DB3" w:rsidP="002F5582">
      <w:pPr>
        <w:spacing w:after="0" w:line="360" w:lineRule="auto"/>
        <w:jc w:val="both"/>
        <w:rPr>
          <w:rFonts w:ascii="Times New Roman" w:eastAsia="Times New Roman" w:hAnsi="Times New Roman" w:cs="Times New Roman"/>
          <w:b/>
          <w:sz w:val="24"/>
          <w:szCs w:val="24"/>
        </w:rPr>
      </w:pPr>
      <w:r w:rsidRPr="002F5582">
        <w:rPr>
          <w:rFonts w:ascii="Times New Roman" w:eastAsia="Times New Roman" w:hAnsi="Times New Roman" w:cs="Times New Roman"/>
          <w:b/>
          <w:bCs/>
          <w:sz w:val="24"/>
          <w:szCs w:val="24"/>
        </w:rPr>
        <w:tab/>
      </w:r>
      <w:r w:rsidRPr="002F5582">
        <w:rPr>
          <w:rFonts w:ascii="Times New Roman" w:eastAsia="Times New Roman" w:hAnsi="Times New Roman" w:cs="Times New Roman"/>
          <w:sz w:val="24"/>
          <w:szCs w:val="24"/>
        </w:rPr>
        <w:t>Beberapa studi juga menyoroti peran farmasis klinis dalam mendukung layanan antar obat. Utami &amp; Wijaya (2023) menemukan bahwa farmasis yang melakukan konseling dan edukasi di rumah pasien dapat meningkatkan pemahaman penggunaan obat dan kepatuhan terapi. Ini menunjukkan bahwa layanan antar obat tidak hanya bersifat logistik, melainkan juga bagian dari upaya promotif dan preventif dalam sistem pelayanan kesehatan. Penguatan kompetensi farmasis menjadi strategi penting dalam pengelolaan sumber daya manusia rumah sakit.</w:t>
      </w:r>
    </w:p>
    <w:p w14:paraId="6AEB601E" w14:textId="77777777" w:rsidR="00DA6F86" w:rsidRPr="002F5582" w:rsidRDefault="00DA6F86" w:rsidP="002F5582">
      <w:pPr>
        <w:pStyle w:val="DaftarParagraf"/>
        <w:spacing w:after="0" w:line="360" w:lineRule="auto"/>
        <w:ind w:left="360" w:right="284"/>
        <w:contextualSpacing w:val="0"/>
        <w:rPr>
          <w:rFonts w:ascii="Times New Roman" w:eastAsia="Times New Roman" w:hAnsi="Times New Roman" w:cs="Times New Roman"/>
          <w:b/>
          <w:sz w:val="24"/>
          <w:szCs w:val="24"/>
        </w:rPr>
      </w:pPr>
    </w:p>
    <w:p w14:paraId="5847F66F" w14:textId="485E40EA" w:rsidR="00BB77EA" w:rsidRPr="002F5582" w:rsidRDefault="00390012" w:rsidP="002F5582">
      <w:pPr>
        <w:pStyle w:val="DaftarParagraf"/>
        <w:numPr>
          <w:ilvl w:val="0"/>
          <w:numId w:val="5"/>
        </w:numPr>
        <w:spacing w:after="0" w:line="360" w:lineRule="auto"/>
        <w:ind w:left="360" w:right="284"/>
        <w:contextualSpacing w:val="0"/>
        <w:rPr>
          <w:rFonts w:ascii="Times New Roman" w:eastAsia="Times New Roman" w:hAnsi="Times New Roman" w:cs="Times New Roman"/>
          <w:b/>
          <w:sz w:val="24"/>
          <w:szCs w:val="24"/>
        </w:rPr>
      </w:pPr>
      <w:r w:rsidRPr="002F5582">
        <w:rPr>
          <w:rFonts w:ascii="Times New Roman" w:eastAsia="Times New Roman" w:hAnsi="Times New Roman" w:cs="Times New Roman"/>
          <w:b/>
          <w:sz w:val="24"/>
          <w:szCs w:val="24"/>
        </w:rPr>
        <w:t>KESIMPULAN DAN SARAN</w:t>
      </w:r>
    </w:p>
    <w:p w14:paraId="60A75A40" w14:textId="0EC556E1" w:rsidR="00992DB3" w:rsidRPr="002F5582" w:rsidRDefault="00992DB3" w:rsidP="002F5582">
      <w:pPr>
        <w:spacing w:after="0" w:line="360" w:lineRule="auto"/>
        <w:ind w:firstLine="720"/>
        <w:jc w:val="both"/>
        <w:rPr>
          <w:rFonts w:ascii="Times New Roman" w:eastAsia="Times New Roman" w:hAnsi="Times New Roman" w:cs="Times New Roman"/>
          <w:b/>
          <w:bCs/>
          <w:sz w:val="24"/>
          <w:szCs w:val="24"/>
        </w:rPr>
      </w:pPr>
      <w:r w:rsidRPr="002F5582">
        <w:rPr>
          <w:rFonts w:ascii="Times New Roman" w:eastAsia="Times New Roman" w:hAnsi="Times New Roman" w:cs="Times New Roman"/>
          <w:sz w:val="24"/>
          <w:szCs w:val="24"/>
        </w:rPr>
        <w:t>Layanan antar obat di rumah sakit merupakan inovasi strategis dalam sistem pelayanan kesehatan yang terbukti efektif dalam meningkatkan kepuasan pasien, memperkuat kesinambungan terapi, serta mendorong efisiensi operasional dan logistik farmasi. Studi literatur menunjukkan bahwa layanan ini secara signifikan memberikan nilai tambah, terutama bagi pasien dengan keterbatasan mobilitas dan penyakit kronis, serta di masa pembatasan fisik seperti pandemi COVID-19.</w:t>
      </w:r>
      <w:r w:rsidRPr="002F5582">
        <w:rPr>
          <w:rFonts w:ascii="Times New Roman" w:eastAsia="Times New Roman" w:hAnsi="Times New Roman" w:cs="Times New Roman"/>
          <w:b/>
          <w:bCs/>
          <w:sz w:val="24"/>
          <w:szCs w:val="24"/>
        </w:rPr>
        <w:tab/>
      </w:r>
    </w:p>
    <w:p w14:paraId="0F3E23C4" w14:textId="77777777" w:rsidR="00992DB3" w:rsidRPr="002F5582" w:rsidRDefault="00992DB3" w:rsidP="002F5582">
      <w:pPr>
        <w:spacing w:after="0" w:line="360" w:lineRule="auto"/>
        <w:ind w:firstLine="720"/>
        <w:jc w:val="both"/>
        <w:rPr>
          <w:rFonts w:ascii="Times New Roman" w:eastAsia="Times New Roman" w:hAnsi="Times New Roman" w:cs="Times New Roman"/>
          <w:sz w:val="24"/>
          <w:szCs w:val="24"/>
        </w:rPr>
      </w:pPr>
      <w:r w:rsidRPr="002F5582">
        <w:rPr>
          <w:rFonts w:ascii="Times New Roman" w:eastAsia="Times New Roman" w:hAnsi="Times New Roman" w:cs="Times New Roman"/>
          <w:sz w:val="24"/>
          <w:szCs w:val="24"/>
        </w:rPr>
        <w:lastRenderedPageBreak/>
        <w:t>Namun demikian, keberhasilan implementasi layanan ini sangat bergantung pada kesiapan manajemen rumah sakit dalam hal sistem informasi</w:t>
      </w:r>
      <w:r w:rsidRPr="002F5582">
        <w:rPr>
          <w:rFonts w:ascii="Times New Roman" w:eastAsia="Times New Roman" w:hAnsi="Times New Roman" w:cs="Times New Roman"/>
          <w:b/>
          <w:bCs/>
          <w:sz w:val="24"/>
          <w:szCs w:val="24"/>
        </w:rPr>
        <w:t xml:space="preserve"> </w:t>
      </w:r>
      <w:r w:rsidRPr="002F5582">
        <w:rPr>
          <w:rFonts w:ascii="Times New Roman" w:eastAsia="Times New Roman" w:hAnsi="Times New Roman" w:cs="Times New Roman"/>
          <w:sz w:val="24"/>
          <w:szCs w:val="24"/>
        </w:rPr>
        <w:t>yang terintegrasi, alokasi sumber daya manusia, serta dukungan pembiayaan yang berkelanjutan. Tantangan utama seperti keterlambatan klaim BPJS, keterbatasan armada distribusi, serta belum optimalnya digitalisasi masih menjadi hambatan yang perlu diatasi melalui perencanaan strategis.</w:t>
      </w:r>
    </w:p>
    <w:p w14:paraId="5BC5E267" w14:textId="74CB1A23" w:rsidR="00BB77EA" w:rsidRPr="002F5582" w:rsidRDefault="00992DB3" w:rsidP="002F5582">
      <w:pPr>
        <w:spacing w:after="0" w:line="360" w:lineRule="auto"/>
        <w:ind w:firstLine="720"/>
        <w:jc w:val="both"/>
        <w:rPr>
          <w:rFonts w:ascii="Times New Roman" w:eastAsia="Times New Roman" w:hAnsi="Times New Roman" w:cs="Times New Roman"/>
          <w:sz w:val="24"/>
          <w:szCs w:val="24"/>
        </w:rPr>
      </w:pPr>
      <w:r w:rsidRPr="002F5582">
        <w:rPr>
          <w:rFonts w:ascii="Times New Roman" w:eastAsia="Times New Roman" w:hAnsi="Times New Roman" w:cs="Times New Roman"/>
          <w:sz w:val="24"/>
          <w:szCs w:val="24"/>
        </w:rPr>
        <w:t>Dengan demikian, penguatan manajemen farmasi, optimalisasi peran farmasis klinis, serta pengembangan sistem informasi berbasis pasien menjadi kunci dalam meningkatkan efektivitas layanan antar obat di rumah sakit Indonesia. Diperlukan kebijakan yang mendukung integrasi teknologi, pelatihan sumber daya manusia, dan kolaborasi lintas unit untuk memastikan layanan ini dapat berjalan secara berkelanjutan dan memberikan dampak nyata dalam peningkatan mutu pelayanan kesehatan.</w:t>
      </w:r>
    </w:p>
    <w:p w14:paraId="2F1D26B5" w14:textId="77777777" w:rsidR="00992DB3" w:rsidRPr="002F5582" w:rsidRDefault="00992DB3" w:rsidP="002F5582">
      <w:pPr>
        <w:spacing w:after="0" w:line="360" w:lineRule="auto"/>
        <w:ind w:firstLine="720"/>
        <w:jc w:val="both"/>
        <w:rPr>
          <w:rFonts w:ascii="Times New Roman" w:eastAsia="Times New Roman" w:hAnsi="Times New Roman" w:cs="Times New Roman"/>
          <w:sz w:val="24"/>
          <w:szCs w:val="24"/>
        </w:rPr>
      </w:pPr>
    </w:p>
    <w:p w14:paraId="2C8B5605" w14:textId="2A478324" w:rsidR="002F5582" w:rsidRPr="002F5582" w:rsidRDefault="00390012" w:rsidP="002F5582">
      <w:pPr>
        <w:spacing w:after="0" w:line="360" w:lineRule="auto"/>
        <w:rPr>
          <w:rFonts w:ascii="Times New Roman" w:eastAsia="Times New Roman" w:hAnsi="Times New Roman" w:cs="Times New Roman"/>
          <w:b/>
          <w:sz w:val="24"/>
          <w:szCs w:val="24"/>
        </w:rPr>
      </w:pPr>
      <w:r w:rsidRPr="002F5582">
        <w:rPr>
          <w:rFonts w:ascii="Times New Roman" w:eastAsia="Times New Roman" w:hAnsi="Times New Roman" w:cs="Times New Roman"/>
          <w:b/>
          <w:sz w:val="24"/>
          <w:szCs w:val="24"/>
        </w:rPr>
        <w:t>DAFTAR REFERENSI</w:t>
      </w:r>
    </w:p>
    <w:p w14:paraId="786FC31F" w14:textId="77777777" w:rsidR="002F5582" w:rsidRPr="002F5582" w:rsidRDefault="002F5582" w:rsidP="002F5582">
      <w:pPr>
        <w:spacing w:after="120" w:line="240" w:lineRule="auto"/>
        <w:ind w:left="720" w:hanging="720"/>
        <w:jc w:val="both"/>
        <w:rPr>
          <w:rFonts w:ascii="Times New Roman" w:eastAsia="Times New Roman" w:hAnsi="Times New Roman" w:cs="Times New Roman"/>
          <w:sz w:val="24"/>
          <w:szCs w:val="24"/>
        </w:rPr>
      </w:pPr>
      <w:r w:rsidRPr="002F5582">
        <w:rPr>
          <w:rFonts w:ascii="Times New Roman" w:eastAsia="Times New Roman" w:hAnsi="Times New Roman" w:cs="Times New Roman"/>
          <w:sz w:val="24"/>
          <w:szCs w:val="24"/>
        </w:rPr>
        <w:t xml:space="preserve">Fitriana, L. (2021). Pengaruh Pelatihan Staf Terhadap Kualitas Pelayanan Farmasi di Rumah Sakit X. </w:t>
      </w:r>
      <w:r w:rsidRPr="002F5582">
        <w:rPr>
          <w:rFonts w:ascii="Times New Roman" w:eastAsia="Times New Roman" w:hAnsi="Times New Roman" w:cs="Times New Roman"/>
          <w:i/>
          <w:iCs/>
          <w:sz w:val="24"/>
          <w:szCs w:val="24"/>
        </w:rPr>
        <w:t>Jurnal Farmasi Indonesia</w:t>
      </w:r>
      <w:r w:rsidRPr="002F5582">
        <w:rPr>
          <w:rFonts w:ascii="Times New Roman" w:eastAsia="Times New Roman" w:hAnsi="Times New Roman" w:cs="Times New Roman"/>
          <w:sz w:val="24"/>
          <w:szCs w:val="24"/>
        </w:rPr>
        <w:t>, 10(2), pp. 87-95.</w:t>
      </w:r>
    </w:p>
    <w:p w14:paraId="729D7D23" w14:textId="77777777" w:rsidR="002F5582" w:rsidRPr="002F5582" w:rsidRDefault="002F5582" w:rsidP="002F5582">
      <w:pPr>
        <w:spacing w:after="120" w:line="240" w:lineRule="auto"/>
        <w:ind w:left="720" w:hanging="720"/>
        <w:jc w:val="both"/>
        <w:rPr>
          <w:rFonts w:ascii="Times New Roman" w:eastAsia="Times New Roman" w:hAnsi="Times New Roman" w:cs="Times New Roman"/>
          <w:b/>
          <w:bCs/>
          <w:sz w:val="24"/>
          <w:szCs w:val="24"/>
        </w:rPr>
      </w:pPr>
      <w:r w:rsidRPr="002F5582">
        <w:rPr>
          <w:rFonts w:ascii="Times New Roman" w:eastAsia="Times New Roman" w:hAnsi="Times New Roman" w:cs="Times New Roman"/>
          <w:sz w:val="24"/>
          <w:szCs w:val="24"/>
        </w:rPr>
        <w:t xml:space="preserve">Handayani, S. (2023). Evaluasi Aksesibilitas dan Efektivitas Layanan Antar Obat di Rumah Sakit Regional Jawa Timur, </w:t>
      </w:r>
      <w:r w:rsidRPr="002F5582">
        <w:rPr>
          <w:rFonts w:ascii="Times New Roman" w:eastAsia="Times New Roman" w:hAnsi="Times New Roman" w:cs="Times New Roman"/>
          <w:i/>
          <w:iCs/>
          <w:sz w:val="24"/>
          <w:szCs w:val="24"/>
        </w:rPr>
        <w:t>Jurnal Administrasi Kesehatan Indonesia</w:t>
      </w:r>
      <w:r w:rsidRPr="002F5582">
        <w:rPr>
          <w:rFonts w:ascii="Times New Roman" w:eastAsia="Times New Roman" w:hAnsi="Times New Roman" w:cs="Times New Roman"/>
          <w:sz w:val="24"/>
          <w:szCs w:val="24"/>
        </w:rPr>
        <w:t>, 11(3), pp. 120-135</w:t>
      </w:r>
      <w:r w:rsidRPr="002F5582">
        <w:rPr>
          <w:rFonts w:ascii="Times New Roman" w:eastAsia="Times New Roman" w:hAnsi="Times New Roman" w:cs="Times New Roman"/>
          <w:b/>
          <w:bCs/>
          <w:sz w:val="24"/>
          <w:szCs w:val="24"/>
        </w:rPr>
        <w:t>.</w:t>
      </w:r>
    </w:p>
    <w:p w14:paraId="1ED691BE" w14:textId="77777777" w:rsidR="002F5582" w:rsidRPr="002F5582" w:rsidRDefault="002F5582" w:rsidP="002F5582">
      <w:pPr>
        <w:spacing w:after="120" w:line="240" w:lineRule="auto"/>
        <w:ind w:left="720" w:hanging="720"/>
        <w:jc w:val="both"/>
        <w:rPr>
          <w:rFonts w:ascii="Times New Roman" w:eastAsia="Times New Roman" w:hAnsi="Times New Roman" w:cs="Times New Roman"/>
          <w:sz w:val="24"/>
          <w:szCs w:val="24"/>
          <w:highlight w:val="white"/>
        </w:rPr>
      </w:pPr>
      <w:r w:rsidRPr="002F5582">
        <w:rPr>
          <w:rFonts w:ascii="Times New Roman" w:eastAsia="Times New Roman" w:hAnsi="Times New Roman" w:cs="Times New Roman"/>
          <w:sz w:val="24"/>
          <w:szCs w:val="24"/>
          <w:highlight w:val="white"/>
        </w:rPr>
        <w:t xml:space="preserve">Haryono, G., &amp; Budiarsih, B. (2024). Akibat Keterlambatan Pembayaran Klaim BPJS Kesehatan Terhadap Mutu Pelayanan Rumah Sakit Awal Bros Pekanbaru. </w:t>
      </w:r>
      <w:r w:rsidRPr="002F5582">
        <w:rPr>
          <w:rFonts w:ascii="Times New Roman" w:eastAsia="Times New Roman" w:hAnsi="Times New Roman" w:cs="Times New Roman"/>
          <w:i/>
          <w:iCs/>
          <w:sz w:val="24"/>
          <w:szCs w:val="24"/>
          <w:highlight w:val="white"/>
        </w:rPr>
        <w:t>Innovative: Journal Of Social Science Research</w:t>
      </w:r>
      <w:r w:rsidRPr="002F5582">
        <w:rPr>
          <w:rFonts w:ascii="Times New Roman" w:eastAsia="Times New Roman" w:hAnsi="Times New Roman" w:cs="Times New Roman"/>
          <w:sz w:val="24"/>
          <w:szCs w:val="24"/>
          <w:highlight w:val="white"/>
        </w:rPr>
        <w:t xml:space="preserve">, </w:t>
      </w:r>
      <w:r w:rsidRPr="002F5582">
        <w:rPr>
          <w:rFonts w:ascii="Times New Roman" w:eastAsia="Times New Roman" w:hAnsi="Times New Roman" w:cs="Times New Roman"/>
          <w:i/>
          <w:iCs/>
          <w:sz w:val="24"/>
          <w:szCs w:val="24"/>
          <w:highlight w:val="white"/>
        </w:rPr>
        <w:t>4</w:t>
      </w:r>
      <w:r w:rsidRPr="002F5582">
        <w:rPr>
          <w:rFonts w:ascii="Times New Roman" w:eastAsia="Times New Roman" w:hAnsi="Times New Roman" w:cs="Times New Roman"/>
          <w:sz w:val="24"/>
          <w:szCs w:val="24"/>
          <w:highlight w:val="white"/>
        </w:rPr>
        <w:t xml:space="preserve">(4), 12973–12980. </w:t>
      </w:r>
    </w:p>
    <w:p w14:paraId="28A1DA66" w14:textId="77777777" w:rsidR="002F5582" w:rsidRPr="002F5582" w:rsidRDefault="002F5582" w:rsidP="002F5582">
      <w:pPr>
        <w:spacing w:after="120" w:line="240" w:lineRule="auto"/>
        <w:ind w:left="720" w:hanging="720"/>
        <w:jc w:val="both"/>
        <w:rPr>
          <w:rFonts w:ascii="Times New Roman" w:eastAsia="Times New Roman" w:hAnsi="Times New Roman" w:cs="Times New Roman"/>
          <w:sz w:val="24"/>
          <w:szCs w:val="24"/>
          <w:highlight w:val="white"/>
        </w:rPr>
      </w:pPr>
      <w:r w:rsidRPr="002F5582">
        <w:rPr>
          <w:rFonts w:ascii="Times New Roman" w:eastAsia="Times New Roman" w:hAnsi="Times New Roman" w:cs="Times New Roman"/>
          <w:sz w:val="24"/>
          <w:szCs w:val="24"/>
          <w:highlight w:val="white"/>
        </w:rPr>
        <w:t xml:space="preserve">Hasanah, U., Hermawan, D., and Amirus, K. (2024). HUBUNGAN KUALITAS PELAYANAN TERHADAP KEPUASAN PASIEN RAWAT INAP DI RUMAH SAKIT X BANDAR LAMPUNG. </w:t>
      </w:r>
      <w:r w:rsidRPr="002F5582">
        <w:rPr>
          <w:rFonts w:ascii="Times New Roman" w:eastAsia="Times New Roman" w:hAnsi="Times New Roman" w:cs="Times New Roman"/>
          <w:i/>
          <w:iCs/>
          <w:sz w:val="24"/>
          <w:szCs w:val="24"/>
          <w:highlight w:val="white"/>
        </w:rPr>
        <w:t>Jurnal Medika Malahayati</w:t>
      </w:r>
      <w:r w:rsidRPr="002F5582">
        <w:rPr>
          <w:rFonts w:ascii="Times New Roman" w:eastAsia="Times New Roman" w:hAnsi="Times New Roman" w:cs="Times New Roman"/>
          <w:sz w:val="24"/>
          <w:szCs w:val="24"/>
          <w:highlight w:val="white"/>
        </w:rPr>
        <w:t xml:space="preserve">, 7(4), pp.1093–1102. </w:t>
      </w:r>
    </w:p>
    <w:p w14:paraId="6444539E" w14:textId="77777777" w:rsidR="002F5582" w:rsidRPr="002F5582" w:rsidRDefault="002F5582" w:rsidP="002F5582">
      <w:pPr>
        <w:spacing w:after="120" w:line="240" w:lineRule="auto"/>
        <w:ind w:left="720" w:hanging="720"/>
        <w:jc w:val="both"/>
        <w:rPr>
          <w:rFonts w:ascii="Times New Roman" w:eastAsia="Times New Roman" w:hAnsi="Times New Roman" w:cs="Times New Roman"/>
          <w:sz w:val="24"/>
          <w:szCs w:val="24"/>
        </w:rPr>
      </w:pPr>
      <w:r w:rsidRPr="002F5582">
        <w:rPr>
          <w:rFonts w:ascii="Times New Roman" w:eastAsia="Times New Roman" w:hAnsi="Times New Roman" w:cs="Times New Roman"/>
          <w:sz w:val="24"/>
          <w:szCs w:val="24"/>
        </w:rPr>
        <w:t xml:space="preserve">Ikawati, F.R. (2024). Efektivitas penggunaan rekam medis elektronik terhadap peningkatan kualitas pelayanan pasien di rumah sakit. </w:t>
      </w:r>
      <w:r w:rsidRPr="002F5582">
        <w:rPr>
          <w:rFonts w:ascii="Times New Roman" w:eastAsia="Times New Roman" w:hAnsi="Times New Roman" w:cs="Times New Roman"/>
          <w:i/>
          <w:iCs/>
          <w:sz w:val="24"/>
          <w:szCs w:val="24"/>
        </w:rPr>
        <w:t>Ranah Research Journal of Multidisciplinary Research and Development</w:t>
      </w:r>
      <w:r w:rsidRPr="002F5582">
        <w:rPr>
          <w:rFonts w:ascii="Times New Roman" w:eastAsia="Times New Roman" w:hAnsi="Times New Roman" w:cs="Times New Roman"/>
          <w:sz w:val="24"/>
          <w:szCs w:val="24"/>
        </w:rPr>
        <w:t xml:space="preserve">, 6(3). </w:t>
      </w:r>
    </w:p>
    <w:p w14:paraId="2C48C910" w14:textId="77777777" w:rsidR="002F5582" w:rsidRPr="002F5582" w:rsidRDefault="002F5582" w:rsidP="002F5582">
      <w:pPr>
        <w:spacing w:after="120" w:line="240" w:lineRule="auto"/>
        <w:ind w:left="720" w:hanging="720"/>
        <w:jc w:val="both"/>
        <w:rPr>
          <w:rFonts w:ascii="Times New Roman" w:eastAsia="Times New Roman" w:hAnsi="Times New Roman" w:cs="Times New Roman"/>
          <w:sz w:val="24"/>
          <w:szCs w:val="24"/>
        </w:rPr>
      </w:pPr>
      <w:r w:rsidRPr="002F5582">
        <w:rPr>
          <w:rFonts w:ascii="Times New Roman" w:eastAsia="Times New Roman" w:hAnsi="Times New Roman" w:cs="Times New Roman"/>
          <w:sz w:val="24"/>
          <w:szCs w:val="24"/>
        </w:rPr>
        <w:t xml:space="preserve">‌Kurnianingsih, S., Anisma, Y. and Safitri, D. (2020). Pengaruh Audit Operasional Dan Pengendalian Internal Terhadap Efektivitas Pelayanan Kesehatan Instalasi Rawat Inap Rumah Sakit. </w:t>
      </w:r>
      <w:r w:rsidRPr="002F5582">
        <w:rPr>
          <w:rFonts w:ascii="Times New Roman" w:eastAsia="Times New Roman" w:hAnsi="Times New Roman" w:cs="Times New Roman"/>
          <w:i/>
          <w:iCs/>
          <w:sz w:val="24"/>
          <w:szCs w:val="24"/>
        </w:rPr>
        <w:t>Jurnal Ilmiah Akuntansi</w:t>
      </w:r>
      <w:r w:rsidRPr="002F5582">
        <w:rPr>
          <w:rFonts w:ascii="Times New Roman" w:eastAsia="Times New Roman" w:hAnsi="Times New Roman" w:cs="Times New Roman"/>
          <w:sz w:val="24"/>
          <w:szCs w:val="24"/>
        </w:rPr>
        <w:t>, 4(4), pp.408–417.</w:t>
      </w:r>
    </w:p>
    <w:p w14:paraId="7F563D88" w14:textId="77777777" w:rsidR="002F5582" w:rsidRPr="002F5582" w:rsidRDefault="002F5582" w:rsidP="002F5582">
      <w:pPr>
        <w:spacing w:after="120" w:line="240" w:lineRule="auto"/>
        <w:ind w:left="720" w:hanging="720"/>
        <w:jc w:val="both"/>
        <w:rPr>
          <w:rFonts w:ascii="Times New Roman" w:eastAsia="Times New Roman" w:hAnsi="Times New Roman" w:cs="Times New Roman"/>
          <w:sz w:val="24"/>
          <w:szCs w:val="24"/>
        </w:rPr>
      </w:pPr>
      <w:r w:rsidRPr="002F5582">
        <w:rPr>
          <w:rFonts w:ascii="Times New Roman" w:eastAsia="Times New Roman" w:hAnsi="Times New Roman" w:cs="Times New Roman"/>
          <w:sz w:val="24"/>
          <w:szCs w:val="24"/>
        </w:rPr>
        <w:t xml:space="preserve">Nuryanti, R., (2020). </w:t>
      </w:r>
      <w:r w:rsidRPr="002F5582">
        <w:rPr>
          <w:rFonts w:ascii="Times New Roman" w:eastAsia="Times New Roman" w:hAnsi="Times New Roman" w:cs="Times New Roman"/>
          <w:i/>
          <w:iCs/>
          <w:sz w:val="24"/>
          <w:szCs w:val="24"/>
        </w:rPr>
        <w:t>Analisis peranan pengendalian internal persediaan terhadap efektivitas pengelolaan persediaan obat-obatan: Studi kasus Rumah Sakit Jasa Kartini Tasikmalaya</w:t>
      </w:r>
      <w:r w:rsidRPr="002F5582">
        <w:rPr>
          <w:rFonts w:ascii="Times New Roman" w:eastAsia="Times New Roman" w:hAnsi="Times New Roman" w:cs="Times New Roman"/>
          <w:sz w:val="24"/>
          <w:szCs w:val="24"/>
        </w:rPr>
        <w:t>. Universitas Islam Indonesia Repository, [online] Available at:</w:t>
      </w:r>
      <w:hyperlink r:id="rId12">
        <w:r w:rsidRPr="002F5582">
          <w:rPr>
            <w:rFonts w:ascii="Times New Roman" w:eastAsia="Times New Roman" w:hAnsi="Times New Roman" w:cs="Times New Roman"/>
            <w:sz w:val="24"/>
            <w:szCs w:val="24"/>
          </w:rPr>
          <w:t xml:space="preserve"> </w:t>
        </w:r>
      </w:hyperlink>
      <w:hyperlink r:id="rId13">
        <w:r w:rsidRPr="002F5582">
          <w:rPr>
            <w:rFonts w:ascii="Times New Roman" w:eastAsia="Times New Roman" w:hAnsi="Times New Roman" w:cs="Times New Roman"/>
            <w:color w:val="1155CC"/>
            <w:sz w:val="24"/>
            <w:szCs w:val="24"/>
            <w:u w:val="single"/>
          </w:rPr>
          <w:t>https://dspace.uii.ac.id/handle/123456789/10147</w:t>
        </w:r>
      </w:hyperlink>
    </w:p>
    <w:p w14:paraId="2A8378A1" w14:textId="77777777" w:rsidR="002F5582" w:rsidRPr="002F5582" w:rsidRDefault="002F5582" w:rsidP="002F5582">
      <w:pPr>
        <w:spacing w:after="120" w:line="240" w:lineRule="auto"/>
        <w:ind w:left="720" w:hanging="720"/>
        <w:jc w:val="both"/>
        <w:rPr>
          <w:rFonts w:ascii="Times New Roman" w:eastAsia="Times New Roman" w:hAnsi="Times New Roman" w:cs="Times New Roman"/>
          <w:sz w:val="24"/>
          <w:szCs w:val="24"/>
        </w:rPr>
      </w:pPr>
      <w:r w:rsidRPr="002F5582">
        <w:rPr>
          <w:rFonts w:ascii="Times New Roman" w:eastAsia="Times New Roman" w:hAnsi="Times New Roman" w:cs="Times New Roman"/>
          <w:sz w:val="24"/>
          <w:szCs w:val="24"/>
        </w:rPr>
        <w:t xml:space="preserve">Pratama, D. (2022). Peran Teknologi Digital dalam Efisiensi Layanan Antar Obat di Rumah Sakit. </w:t>
      </w:r>
      <w:r w:rsidRPr="002F5582">
        <w:rPr>
          <w:rFonts w:ascii="Times New Roman" w:eastAsia="Times New Roman" w:hAnsi="Times New Roman" w:cs="Times New Roman"/>
          <w:i/>
          <w:iCs/>
          <w:sz w:val="24"/>
          <w:szCs w:val="24"/>
        </w:rPr>
        <w:t>Jurnal Teknologi Kesehatan</w:t>
      </w:r>
      <w:r w:rsidRPr="002F5582">
        <w:rPr>
          <w:rFonts w:ascii="Times New Roman" w:eastAsia="Times New Roman" w:hAnsi="Times New Roman" w:cs="Times New Roman"/>
          <w:sz w:val="24"/>
          <w:szCs w:val="24"/>
        </w:rPr>
        <w:t>, 8(1), pp. 45-58.</w:t>
      </w:r>
    </w:p>
    <w:p w14:paraId="10B77376" w14:textId="77777777" w:rsidR="002F5582" w:rsidRPr="002F5582" w:rsidRDefault="002F5582" w:rsidP="002F5582">
      <w:pPr>
        <w:spacing w:after="120" w:line="240" w:lineRule="auto"/>
        <w:ind w:left="720" w:hanging="720"/>
        <w:jc w:val="both"/>
        <w:rPr>
          <w:rFonts w:ascii="Times New Roman" w:eastAsia="Times New Roman" w:hAnsi="Times New Roman" w:cs="Times New Roman"/>
          <w:sz w:val="24"/>
          <w:szCs w:val="24"/>
        </w:rPr>
      </w:pPr>
      <w:r w:rsidRPr="002F5582">
        <w:rPr>
          <w:rFonts w:ascii="Times New Roman" w:eastAsia="Times New Roman" w:hAnsi="Times New Roman" w:cs="Times New Roman"/>
          <w:sz w:val="24"/>
          <w:szCs w:val="24"/>
        </w:rPr>
        <w:t xml:space="preserve">Rahman, K. (2023). </w:t>
      </w:r>
      <w:r w:rsidRPr="002F5582">
        <w:rPr>
          <w:rFonts w:ascii="Times New Roman" w:eastAsia="Times New Roman" w:hAnsi="Times New Roman" w:cs="Times New Roman"/>
          <w:i/>
          <w:iCs/>
          <w:sz w:val="24"/>
          <w:szCs w:val="24"/>
        </w:rPr>
        <w:t>Sistem informasi akuntansi pelayanan jasa rawat inap dalam menunjang efektivitas pengendalian internal pendapatan rumah sakit</w:t>
      </w:r>
      <w:r w:rsidRPr="002F5582">
        <w:rPr>
          <w:rFonts w:ascii="Times New Roman" w:eastAsia="Times New Roman" w:hAnsi="Times New Roman" w:cs="Times New Roman"/>
          <w:sz w:val="24"/>
          <w:szCs w:val="24"/>
        </w:rPr>
        <w:t>. Universitas Islam Negeri Sumatera Utara Repository, [online] Available at:</w:t>
      </w:r>
      <w:hyperlink r:id="rId14">
        <w:r w:rsidRPr="002F5582">
          <w:rPr>
            <w:rFonts w:ascii="Times New Roman" w:eastAsia="Times New Roman" w:hAnsi="Times New Roman" w:cs="Times New Roman"/>
            <w:sz w:val="24"/>
            <w:szCs w:val="24"/>
          </w:rPr>
          <w:t xml:space="preserve"> </w:t>
        </w:r>
      </w:hyperlink>
      <w:hyperlink r:id="rId15">
        <w:r w:rsidRPr="002F5582">
          <w:rPr>
            <w:rFonts w:ascii="Times New Roman" w:eastAsia="Times New Roman" w:hAnsi="Times New Roman" w:cs="Times New Roman"/>
            <w:color w:val="1155CC"/>
            <w:sz w:val="24"/>
            <w:szCs w:val="24"/>
            <w:u w:val="single"/>
          </w:rPr>
          <w:t>http://repository.uinsu.ac.id/22205/3/Bab_II_KR.pdf</w:t>
        </w:r>
      </w:hyperlink>
    </w:p>
    <w:p w14:paraId="68D52778" w14:textId="77777777" w:rsidR="002F5582" w:rsidRPr="002F5582" w:rsidRDefault="002F5582" w:rsidP="002F5582">
      <w:pPr>
        <w:spacing w:after="120" w:line="240" w:lineRule="auto"/>
        <w:ind w:left="720" w:hanging="720"/>
        <w:jc w:val="both"/>
        <w:rPr>
          <w:rFonts w:ascii="Times New Roman" w:eastAsia="Times New Roman" w:hAnsi="Times New Roman" w:cs="Times New Roman"/>
          <w:sz w:val="24"/>
          <w:szCs w:val="24"/>
        </w:rPr>
      </w:pPr>
      <w:r w:rsidRPr="002F5582">
        <w:rPr>
          <w:rFonts w:ascii="Times New Roman" w:eastAsia="Times New Roman" w:hAnsi="Times New Roman" w:cs="Times New Roman"/>
          <w:sz w:val="24"/>
          <w:szCs w:val="24"/>
        </w:rPr>
        <w:lastRenderedPageBreak/>
        <w:t xml:space="preserve">Santoso, B. &amp; Dewi, S. (2025). Dampak Layanan Antar Obat Terhadap Kepatuhan Pasien dalam Menggunakan Obat Kronis. </w:t>
      </w:r>
      <w:r w:rsidRPr="002F5582">
        <w:rPr>
          <w:rFonts w:ascii="Times New Roman" w:eastAsia="Times New Roman" w:hAnsi="Times New Roman" w:cs="Times New Roman"/>
          <w:i/>
          <w:iCs/>
          <w:sz w:val="24"/>
          <w:szCs w:val="24"/>
        </w:rPr>
        <w:t>Jurnal Ilmu Keperawatan dan Kesehatan</w:t>
      </w:r>
      <w:r w:rsidRPr="002F5582">
        <w:rPr>
          <w:rFonts w:ascii="Times New Roman" w:eastAsia="Times New Roman" w:hAnsi="Times New Roman" w:cs="Times New Roman"/>
          <w:sz w:val="24"/>
          <w:szCs w:val="24"/>
        </w:rPr>
        <w:t>, 14(1), pp. 10-22.</w:t>
      </w:r>
    </w:p>
    <w:p w14:paraId="545809DF" w14:textId="77777777" w:rsidR="002F5582" w:rsidRPr="002F5582" w:rsidRDefault="002F5582" w:rsidP="002F5582">
      <w:pPr>
        <w:spacing w:after="120" w:line="240" w:lineRule="auto"/>
        <w:ind w:left="720" w:hanging="720"/>
        <w:jc w:val="both"/>
        <w:rPr>
          <w:rFonts w:ascii="Times New Roman" w:eastAsia="Times New Roman" w:hAnsi="Times New Roman" w:cs="Times New Roman"/>
          <w:sz w:val="24"/>
          <w:szCs w:val="24"/>
        </w:rPr>
      </w:pPr>
      <w:proofErr w:type="spellStart"/>
      <w:r w:rsidRPr="002F5582">
        <w:rPr>
          <w:rFonts w:ascii="Times New Roman" w:eastAsia="Times New Roman" w:hAnsi="Times New Roman" w:cs="Times New Roman"/>
          <w:sz w:val="24"/>
          <w:szCs w:val="24"/>
        </w:rPr>
        <w:t>Sarasnita</w:t>
      </w:r>
      <w:proofErr w:type="spellEnd"/>
      <w:r w:rsidRPr="002F5582">
        <w:rPr>
          <w:rFonts w:ascii="Times New Roman" w:eastAsia="Times New Roman" w:hAnsi="Times New Roman" w:cs="Times New Roman"/>
          <w:sz w:val="24"/>
          <w:szCs w:val="24"/>
        </w:rPr>
        <w:t xml:space="preserve">, N., Raharjo, U.D. and Rosyad, Y.S. (2021). DAMPAK PANDEMI COVID-19 TERHADAP PELAYANAN KESEHATAN RUMAH SAKIT DI INDONESIA. </w:t>
      </w:r>
      <w:r w:rsidRPr="002F5582">
        <w:rPr>
          <w:rFonts w:ascii="Times New Roman" w:eastAsia="Times New Roman" w:hAnsi="Times New Roman" w:cs="Times New Roman"/>
          <w:i/>
          <w:iCs/>
          <w:sz w:val="24"/>
          <w:szCs w:val="24"/>
        </w:rPr>
        <w:t>Jurnal Kesehatan</w:t>
      </w:r>
      <w:r w:rsidRPr="002F5582">
        <w:rPr>
          <w:rFonts w:ascii="Times New Roman" w:eastAsia="Times New Roman" w:hAnsi="Times New Roman" w:cs="Times New Roman"/>
          <w:sz w:val="24"/>
          <w:szCs w:val="24"/>
        </w:rPr>
        <w:t xml:space="preserve">, 12(0), pp.307–315. </w:t>
      </w:r>
    </w:p>
    <w:p w14:paraId="507FA3B3" w14:textId="77777777" w:rsidR="002F5582" w:rsidRPr="002F5582" w:rsidRDefault="002F5582" w:rsidP="002F5582">
      <w:pPr>
        <w:spacing w:after="120" w:line="240" w:lineRule="auto"/>
        <w:ind w:left="720" w:hanging="720"/>
        <w:jc w:val="both"/>
        <w:rPr>
          <w:rFonts w:ascii="Times New Roman" w:eastAsia="Times New Roman" w:hAnsi="Times New Roman" w:cs="Times New Roman"/>
          <w:sz w:val="24"/>
          <w:szCs w:val="24"/>
        </w:rPr>
      </w:pPr>
      <w:r w:rsidRPr="002F5582">
        <w:rPr>
          <w:rFonts w:ascii="Times New Roman" w:eastAsia="Times New Roman" w:hAnsi="Times New Roman" w:cs="Times New Roman"/>
          <w:sz w:val="24"/>
          <w:szCs w:val="24"/>
        </w:rPr>
        <w:t xml:space="preserve">Siregar, A. &amp; Lubis, S. (2024). Evaluasi Efisiensi Biaya Layanan Antar Obat Terhadap Beban Operasional Rumah Sakit. </w:t>
      </w:r>
      <w:r w:rsidRPr="002F5582">
        <w:rPr>
          <w:rFonts w:ascii="Times New Roman" w:eastAsia="Times New Roman" w:hAnsi="Times New Roman" w:cs="Times New Roman"/>
          <w:i/>
          <w:iCs/>
          <w:sz w:val="24"/>
          <w:szCs w:val="24"/>
        </w:rPr>
        <w:t>Jurnal Ekonomi Kesehatan</w:t>
      </w:r>
      <w:r w:rsidRPr="002F5582">
        <w:rPr>
          <w:rFonts w:ascii="Times New Roman" w:eastAsia="Times New Roman" w:hAnsi="Times New Roman" w:cs="Times New Roman"/>
          <w:sz w:val="24"/>
          <w:szCs w:val="24"/>
        </w:rPr>
        <w:t>, 9(2), pp. 78-90.</w:t>
      </w:r>
    </w:p>
    <w:p w14:paraId="4BB7F540" w14:textId="77777777" w:rsidR="002F5582" w:rsidRPr="002F5582" w:rsidRDefault="002F5582" w:rsidP="002F5582">
      <w:pPr>
        <w:spacing w:after="120" w:line="240" w:lineRule="auto"/>
        <w:ind w:left="720" w:hanging="720"/>
        <w:jc w:val="both"/>
        <w:rPr>
          <w:rFonts w:ascii="Times New Roman" w:eastAsia="Times New Roman" w:hAnsi="Times New Roman" w:cs="Times New Roman"/>
          <w:sz w:val="24"/>
          <w:szCs w:val="24"/>
        </w:rPr>
      </w:pPr>
      <w:r w:rsidRPr="002F5582">
        <w:rPr>
          <w:rFonts w:ascii="Times New Roman" w:eastAsia="Times New Roman" w:hAnsi="Times New Roman" w:cs="Times New Roman"/>
          <w:sz w:val="24"/>
          <w:szCs w:val="24"/>
        </w:rPr>
        <w:t xml:space="preserve">Tanjung, I.M., Nadapdap, T. and Muhammad, I. (2023). Evaluasi Mutu Pelayanan Kesehatan Terhadap Kepuasan Pasien Di Instalasi Rawat Inap RS Imelda Pekerja Indonesia Medan. </w:t>
      </w:r>
      <w:r w:rsidRPr="002F5582">
        <w:rPr>
          <w:rFonts w:ascii="Times New Roman" w:eastAsia="Times New Roman" w:hAnsi="Times New Roman" w:cs="Times New Roman"/>
          <w:i/>
          <w:iCs/>
          <w:sz w:val="24"/>
          <w:szCs w:val="24"/>
        </w:rPr>
        <w:t>Detector: Jurnal Inovasi Riset Ilmu Kesehatan</w:t>
      </w:r>
      <w:r w:rsidRPr="002F5582">
        <w:rPr>
          <w:rFonts w:ascii="Times New Roman" w:eastAsia="Times New Roman" w:hAnsi="Times New Roman" w:cs="Times New Roman"/>
          <w:sz w:val="24"/>
          <w:szCs w:val="24"/>
        </w:rPr>
        <w:t xml:space="preserve">, 1(4), pp. 121–134. </w:t>
      </w:r>
    </w:p>
    <w:p w14:paraId="6B486F50" w14:textId="77777777" w:rsidR="002F5582" w:rsidRPr="002F5582" w:rsidRDefault="002F5582" w:rsidP="002F5582">
      <w:pPr>
        <w:spacing w:after="120" w:line="240" w:lineRule="auto"/>
        <w:ind w:left="720" w:hanging="720"/>
        <w:jc w:val="both"/>
        <w:rPr>
          <w:rFonts w:ascii="Times New Roman" w:eastAsia="Times New Roman" w:hAnsi="Times New Roman" w:cs="Times New Roman"/>
          <w:sz w:val="24"/>
          <w:szCs w:val="24"/>
        </w:rPr>
      </w:pPr>
      <w:r w:rsidRPr="002F5582">
        <w:rPr>
          <w:rFonts w:ascii="Times New Roman" w:eastAsia="Times New Roman" w:hAnsi="Times New Roman" w:cs="Times New Roman"/>
          <w:sz w:val="24"/>
          <w:szCs w:val="24"/>
        </w:rPr>
        <w:t xml:space="preserve">Waty, R., Satar, Y.P. and Prihantono, A.G. (2022). Analisis Pengaruh Mutu Layanan Terhadap Minat Pemanfaatan Ulang Layanan Rawat Jalan RS Helsa Jatirahayu Tahun 2021. </w:t>
      </w:r>
      <w:r w:rsidRPr="002F5582">
        <w:rPr>
          <w:rFonts w:ascii="Times New Roman" w:eastAsia="Times New Roman" w:hAnsi="Times New Roman" w:cs="Times New Roman"/>
          <w:i/>
          <w:iCs/>
          <w:sz w:val="24"/>
          <w:szCs w:val="24"/>
        </w:rPr>
        <w:t>Jurnal Manajemen dan Administrasi Rumah Sakit Indonesia</w:t>
      </w:r>
      <w:r w:rsidRPr="002F5582">
        <w:rPr>
          <w:rFonts w:ascii="Times New Roman" w:eastAsia="Times New Roman" w:hAnsi="Times New Roman" w:cs="Times New Roman"/>
          <w:sz w:val="24"/>
          <w:szCs w:val="24"/>
        </w:rPr>
        <w:t>, 6(1), 15–22.</w:t>
      </w:r>
    </w:p>
    <w:p w14:paraId="54E352D0" w14:textId="77777777" w:rsidR="002F5582" w:rsidRPr="002F5582" w:rsidRDefault="002F5582" w:rsidP="002F5582">
      <w:pPr>
        <w:spacing w:after="120" w:line="240" w:lineRule="auto"/>
        <w:ind w:left="720" w:hanging="720"/>
        <w:jc w:val="both"/>
        <w:rPr>
          <w:rFonts w:ascii="Times New Roman" w:eastAsia="Times New Roman" w:hAnsi="Times New Roman" w:cs="Times New Roman"/>
          <w:sz w:val="24"/>
          <w:szCs w:val="24"/>
        </w:rPr>
      </w:pPr>
      <w:r w:rsidRPr="002F5582">
        <w:rPr>
          <w:rFonts w:ascii="Times New Roman" w:eastAsia="Times New Roman" w:hAnsi="Times New Roman" w:cs="Times New Roman"/>
          <w:sz w:val="24"/>
          <w:szCs w:val="24"/>
        </w:rPr>
        <w:t xml:space="preserve">Wibowo, E. &amp; Kusuma, R. (2022) Tantangan Integrasi Sistem Informasi dalam Pelayanan Antar Obat di Rumah Sakit Swasta. </w:t>
      </w:r>
      <w:r w:rsidRPr="002F5582">
        <w:rPr>
          <w:rFonts w:ascii="Times New Roman" w:eastAsia="Times New Roman" w:hAnsi="Times New Roman" w:cs="Times New Roman"/>
          <w:i/>
          <w:iCs/>
          <w:sz w:val="24"/>
          <w:szCs w:val="24"/>
        </w:rPr>
        <w:t>Jurnal Teknologi Informasi Kesehatan</w:t>
      </w:r>
      <w:r w:rsidRPr="002F5582">
        <w:rPr>
          <w:rFonts w:ascii="Times New Roman" w:eastAsia="Times New Roman" w:hAnsi="Times New Roman" w:cs="Times New Roman"/>
          <w:sz w:val="24"/>
          <w:szCs w:val="24"/>
        </w:rPr>
        <w:t>, 6(3), pp. 112-125.</w:t>
      </w:r>
    </w:p>
    <w:p w14:paraId="2FECCE0E" w14:textId="77777777" w:rsidR="002F5582" w:rsidRPr="002F5582" w:rsidRDefault="002F5582" w:rsidP="002F5582">
      <w:pPr>
        <w:spacing w:after="120" w:line="240" w:lineRule="auto"/>
        <w:ind w:left="720" w:hanging="720"/>
        <w:jc w:val="both"/>
        <w:rPr>
          <w:rFonts w:ascii="Times New Roman" w:eastAsia="Times New Roman" w:hAnsi="Times New Roman" w:cs="Times New Roman"/>
          <w:sz w:val="24"/>
          <w:szCs w:val="24"/>
        </w:rPr>
      </w:pPr>
      <w:r w:rsidRPr="002F5582">
        <w:rPr>
          <w:rFonts w:ascii="Times New Roman" w:eastAsia="Times New Roman" w:hAnsi="Times New Roman" w:cs="Times New Roman"/>
          <w:sz w:val="24"/>
          <w:szCs w:val="24"/>
        </w:rPr>
        <w:t xml:space="preserve">Widodo, A. (2020). Optimalisasi Sistem Informasi Farmasi dalam Peningkatan Layanan Antar Obat. </w:t>
      </w:r>
      <w:r w:rsidRPr="002F5582">
        <w:rPr>
          <w:rFonts w:ascii="Times New Roman" w:eastAsia="Times New Roman" w:hAnsi="Times New Roman" w:cs="Times New Roman"/>
          <w:i/>
          <w:iCs/>
          <w:sz w:val="24"/>
          <w:szCs w:val="24"/>
        </w:rPr>
        <w:t>Jurnal Sistem Informasi Kesehatan</w:t>
      </w:r>
      <w:r w:rsidRPr="002F5582">
        <w:rPr>
          <w:rFonts w:ascii="Times New Roman" w:eastAsia="Times New Roman" w:hAnsi="Times New Roman" w:cs="Times New Roman"/>
          <w:sz w:val="24"/>
          <w:szCs w:val="24"/>
        </w:rPr>
        <w:t>, 7(1), pp. 20-30.</w:t>
      </w:r>
    </w:p>
    <w:p w14:paraId="2AA9B66B" w14:textId="77777777" w:rsidR="002F5582" w:rsidRPr="002F5582" w:rsidRDefault="002F5582" w:rsidP="002F5582">
      <w:pPr>
        <w:spacing w:after="120" w:line="240" w:lineRule="auto"/>
        <w:ind w:left="720" w:hanging="720"/>
        <w:jc w:val="both"/>
        <w:rPr>
          <w:rFonts w:ascii="Times New Roman" w:eastAsia="Times New Roman" w:hAnsi="Times New Roman" w:cs="Times New Roman"/>
          <w:sz w:val="24"/>
          <w:szCs w:val="24"/>
        </w:rPr>
      </w:pPr>
      <w:r w:rsidRPr="002F5582">
        <w:rPr>
          <w:rFonts w:ascii="Times New Roman" w:eastAsia="Times New Roman" w:hAnsi="Times New Roman" w:cs="Times New Roman"/>
          <w:sz w:val="24"/>
          <w:szCs w:val="24"/>
        </w:rPr>
        <w:t xml:space="preserve">Yusuf, M. (2024). Tantangan Implementasi Layanan Antar Obat di Rumah Sakit Daerah di Era JKN. </w:t>
      </w:r>
      <w:r w:rsidRPr="002F5582">
        <w:rPr>
          <w:rFonts w:ascii="Times New Roman" w:eastAsia="Times New Roman" w:hAnsi="Times New Roman" w:cs="Times New Roman"/>
          <w:i/>
          <w:iCs/>
          <w:sz w:val="24"/>
          <w:szCs w:val="24"/>
        </w:rPr>
        <w:t>Jurnal Kebijakan Kesehatan Indonesia</w:t>
      </w:r>
      <w:r w:rsidRPr="002F5582">
        <w:rPr>
          <w:rFonts w:ascii="Times New Roman" w:eastAsia="Times New Roman" w:hAnsi="Times New Roman" w:cs="Times New Roman"/>
          <w:sz w:val="24"/>
          <w:szCs w:val="24"/>
        </w:rPr>
        <w:t>, 13(2), pp. 88-102.</w:t>
      </w:r>
    </w:p>
    <w:p w14:paraId="4BC7FDB6" w14:textId="77777777" w:rsidR="002F5582" w:rsidRPr="002F5582" w:rsidRDefault="002F5582" w:rsidP="002F5582">
      <w:pPr>
        <w:spacing w:after="120" w:line="240" w:lineRule="auto"/>
        <w:ind w:left="720" w:hanging="720"/>
        <w:jc w:val="both"/>
        <w:rPr>
          <w:rFonts w:ascii="Times New Roman" w:eastAsia="Times New Roman" w:hAnsi="Times New Roman" w:cs="Times New Roman"/>
          <w:sz w:val="24"/>
          <w:szCs w:val="24"/>
        </w:rPr>
      </w:pPr>
      <w:r w:rsidRPr="002F5582">
        <w:rPr>
          <w:rFonts w:ascii="Times New Roman" w:eastAsia="Times New Roman" w:hAnsi="Times New Roman" w:cs="Times New Roman"/>
          <w:sz w:val="24"/>
          <w:szCs w:val="24"/>
        </w:rPr>
        <w:t xml:space="preserve">‌Zahra, A. (2023) Pengaruh Kesiapan Sumber Daya Manusia Terhadap Efektivitas Layanan Antar Obat di Rumah Sakit Swasta. </w:t>
      </w:r>
      <w:r w:rsidRPr="002F5582">
        <w:rPr>
          <w:rFonts w:ascii="Times New Roman" w:eastAsia="Times New Roman" w:hAnsi="Times New Roman" w:cs="Times New Roman"/>
          <w:i/>
          <w:iCs/>
          <w:sz w:val="24"/>
          <w:szCs w:val="24"/>
        </w:rPr>
        <w:t>Jurnal Sumber Daya Manusia Kesehatan</w:t>
      </w:r>
      <w:r w:rsidRPr="002F5582">
        <w:rPr>
          <w:rFonts w:ascii="Times New Roman" w:eastAsia="Times New Roman" w:hAnsi="Times New Roman" w:cs="Times New Roman"/>
          <w:sz w:val="24"/>
          <w:szCs w:val="24"/>
        </w:rPr>
        <w:t>, 5(1), pp. 30-45.</w:t>
      </w:r>
    </w:p>
    <w:sectPr w:rsidR="002F5582" w:rsidRPr="002F5582" w:rsidSect="001B0BBE">
      <w:headerReference w:type="even" r:id="rId16"/>
      <w:headerReference w:type="default" r:id="rId17"/>
      <w:footerReference w:type="even" r:id="rId18"/>
      <w:footerReference w:type="default" r:id="rId19"/>
      <w:headerReference w:type="first" r:id="rId20"/>
      <w:footerReference w:type="first" r:id="rId21"/>
      <w:pgSz w:w="11906" w:h="16838" w:code="9"/>
      <w:pgMar w:top="1440" w:right="1440" w:bottom="1440" w:left="1440" w:header="0" w:footer="0" w:gutter="0"/>
      <w:pgNumType w:start="40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334E4" w14:textId="77777777" w:rsidR="00D5249A" w:rsidRDefault="00D5249A">
      <w:pPr>
        <w:spacing w:after="0" w:line="240" w:lineRule="auto"/>
      </w:pPr>
      <w:r>
        <w:separator/>
      </w:r>
    </w:p>
  </w:endnote>
  <w:endnote w:type="continuationSeparator" w:id="0">
    <w:p w14:paraId="79E03764" w14:textId="77777777" w:rsidR="00D5249A" w:rsidRDefault="00D52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732F3" w14:textId="77777777" w:rsidR="001B0BBE" w:rsidRPr="007F5FE7" w:rsidRDefault="001B0BBE" w:rsidP="001B0BBE">
    <w:pPr>
      <w:tabs>
        <w:tab w:val="left" w:pos="851"/>
      </w:tabs>
      <w:spacing w:after="0"/>
      <w:rPr>
        <w:rFonts w:ascii="Tahoma" w:eastAsia="Times New Roman" w:hAnsi="Tahoma" w:cs="Tahoma"/>
        <w:sz w:val="20"/>
        <w:szCs w:val="20"/>
      </w:rPr>
    </w:pPr>
    <w:r w:rsidRPr="007F5FE7">
      <w:rPr>
        <w:rFonts w:ascii="Tahoma" w:hAnsi="Tahoma" w:cs="Tahoma"/>
        <w:noProof/>
        <w:sz w:val="20"/>
        <w:szCs w:val="20"/>
        <w:lang w:val="en-US"/>
      </w:rPr>
      <mc:AlternateContent>
        <mc:Choice Requires="wps">
          <w:drawing>
            <wp:anchor distT="0" distB="0" distL="114297" distR="114297" simplePos="0" relativeHeight="251662336" behindDoc="0" locked="0" layoutInCell="1" allowOverlap="1" wp14:anchorId="3713EDCD" wp14:editId="1296A4F2">
              <wp:simplePos x="0" y="0"/>
              <wp:positionH relativeFrom="column">
                <wp:posOffset>321310</wp:posOffset>
              </wp:positionH>
              <wp:positionV relativeFrom="paragraph">
                <wp:posOffset>-88900</wp:posOffset>
              </wp:positionV>
              <wp:extent cx="0" cy="360045"/>
              <wp:effectExtent l="0" t="0" r="19050" b="20955"/>
              <wp:wrapNone/>
              <wp:docPr id="626762838" name="Straight Arrow Connector 6267628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71633044" id="_x0000_t32" coordsize="21600,21600" o:spt="32" o:oned="t" path="m,l21600,21600e" filled="f">
              <v:path arrowok="t" fillok="f" o:connecttype="none"/>
              <o:lock v:ext="edit" shapetype="t"/>
            </v:shapetype>
            <v:shape id="Straight Arrow Connector 626762838" o:spid="_x0000_s1026" type="#_x0000_t32" style="position:absolute;margin-left:25.3pt;margin-top:-7pt;width:0;height:28.35pt;z-index:25166233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" strokeweight="1pt">
              <o:lock v:ext="edit" shapetype="f"/>
            </v:shape>
          </w:pict>
        </mc:Fallback>
      </mc:AlternateContent>
    </w:r>
    <w:r w:rsidRPr="007F5FE7">
      <w:rPr>
        <w:rFonts w:ascii="Tahoma" w:eastAsia="Tahoma" w:hAnsi="Tahoma" w:cs="Tahoma"/>
        <w:sz w:val="20"/>
        <w:szCs w:val="20"/>
      </w:rPr>
      <w:fldChar w:fldCharType="begin"/>
    </w:r>
    <w:r w:rsidRPr="007F5FE7">
      <w:rPr>
        <w:rFonts w:ascii="Tahoma" w:eastAsia="Tahoma" w:hAnsi="Tahoma" w:cs="Tahoma"/>
        <w:sz w:val="20"/>
        <w:szCs w:val="20"/>
      </w:rPr>
      <w:instrText>PAGE</w:instrText>
    </w:r>
    <w:r w:rsidRPr="007F5FE7">
      <w:rPr>
        <w:rFonts w:ascii="Tahoma" w:eastAsia="Tahoma" w:hAnsi="Tahoma" w:cs="Tahoma"/>
        <w:sz w:val="20"/>
        <w:szCs w:val="20"/>
      </w:rPr>
      <w:fldChar w:fldCharType="separate"/>
    </w:r>
    <w:r>
      <w:rPr>
        <w:rFonts w:ascii="Tahoma" w:eastAsia="Tahoma" w:hAnsi="Tahoma" w:cs="Tahoma"/>
        <w:sz w:val="20"/>
        <w:szCs w:val="20"/>
      </w:rPr>
      <w:t>40</w:t>
    </w:r>
    <w:r>
      <w:rPr>
        <w:rFonts w:ascii="Tahoma" w:eastAsia="Tahoma" w:hAnsi="Tahoma" w:cs="Tahoma"/>
        <w:sz w:val="20"/>
        <w:szCs w:val="20"/>
      </w:rPr>
      <w:t>0</w:t>
    </w:r>
    <w:r w:rsidRPr="007F5FE7">
      <w:rPr>
        <w:rFonts w:ascii="Tahoma" w:eastAsia="Tahoma" w:hAnsi="Tahoma" w:cs="Tahoma"/>
        <w:sz w:val="20"/>
        <w:szCs w:val="20"/>
      </w:rPr>
      <w:fldChar w:fldCharType="end"/>
    </w:r>
    <w:r w:rsidRPr="007F5FE7">
      <w:rPr>
        <w:rFonts w:ascii="Tahoma" w:eastAsia="Tahoma" w:hAnsi="Tahoma" w:cs="Tahoma"/>
        <w:sz w:val="20"/>
        <w:szCs w:val="20"/>
      </w:rPr>
      <w:t xml:space="preserve">      </w:t>
    </w:r>
    <w:r w:rsidRPr="007F5FE7">
      <w:rPr>
        <w:rFonts w:ascii="Tahoma" w:hAnsi="Tahoma" w:cs="Tahoma"/>
        <w:b/>
        <w:bCs/>
        <w:sz w:val="20"/>
        <w:szCs w:val="20"/>
        <w:shd w:val="clear" w:color="auto" w:fill="FFFFFF"/>
      </w:rPr>
      <w:t>Jurnal Ilmu Kedokteran dan Kesehatan Indonesia</w:t>
    </w:r>
    <w:r w:rsidRPr="007F5FE7">
      <w:rPr>
        <w:rFonts w:ascii="Tahoma" w:eastAsia="Tahoma" w:hAnsi="Tahoma" w:cs="Tahoma"/>
        <w:sz w:val="20"/>
        <w:szCs w:val="20"/>
      </w:rPr>
      <w:t>-</w:t>
    </w:r>
    <w:r w:rsidRPr="007F5FE7">
      <w:rPr>
        <w:rFonts w:ascii="Tahoma" w:hAnsi="Tahoma" w:cs="Tahoma"/>
        <w:sz w:val="20"/>
        <w:szCs w:val="20"/>
      </w:rPr>
      <w:t xml:space="preserve"> </w:t>
    </w:r>
    <w:r w:rsidRPr="007F5FE7">
      <w:rPr>
        <w:rFonts w:ascii="Tahoma" w:eastAsia="Cambria" w:hAnsi="Tahoma" w:cs="Tahoma"/>
        <w:sz w:val="20"/>
        <w:szCs w:val="20"/>
      </w:rPr>
      <w:t>VOLUME 6, NOMOR 2, JULI 2026</w:t>
    </w:r>
  </w:p>
  <w:p w14:paraId="5E8A6C77" w14:textId="77777777" w:rsidR="001B0BBE" w:rsidRPr="007F5FE7" w:rsidRDefault="001B0BBE" w:rsidP="001B0BBE">
    <w:pPr>
      <w:pStyle w:val="Footer"/>
      <w:rPr>
        <w:rFonts w:ascii="Tahoma" w:hAnsi="Tahoma" w:cs="Tahoma"/>
        <w:sz w:val="20"/>
        <w:szCs w:val="20"/>
      </w:rPr>
    </w:pPr>
  </w:p>
  <w:p w14:paraId="7F700969" w14:textId="77777777" w:rsidR="001B0BBE" w:rsidRPr="007F5FE7" w:rsidRDefault="001B0BBE" w:rsidP="001B0BBE">
    <w:pPr>
      <w:pStyle w:val="Footer"/>
      <w:rPr>
        <w:rFonts w:ascii="Tahoma" w:hAnsi="Tahoma" w:cs="Tahoma"/>
        <w:sz w:val="20"/>
        <w:szCs w:val="20"/>
      </w:rPr>
    </w:pPr>
  </w:p>
  <w:p w14:paraId="08260ED6" w14:textId="77777777" w:rsidR="001B0BBE" w:rsidRDefault="001B0BBE" w:rsidP="001B0BBE">
    <w:pPr>
      <w:pStyle w:val="Footer"/>
      <w:rPr>
        <w:rFonts w:ascii="Tahoma" w:hAnsi="Tahoma" w:cs="Tahoma"/>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C4B4B" w14:textId="77777777" w:rsidR="001B0BBE" w:rsidRDefault="001B0B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719DB" w14:textId="77777777" w:rsidR="001B0BBE" w:rsidRPr="007F5FE7" w:rsidRDefault="001B0BBE" w:rsidP="001B0BBE">
    <w:pPr>
      <w:pBdr>
        <w:top w:val="single" w:sz="4" w:space="1" w:color="000000"/>
        <w:left w:val="nil"/>
        <w:bottom w:val="nil"/>
        <w:right w:val="nil"/>
        <w:between w:val="nil"/>
      </w:pBdr>
      <w:spacing w:after="0" w:line="240" w:lineRule="auto"/>
      <w:rPr>
        <w:rFonts w:asciiTheme="minorHAnsi" w:hAnsiTheme="minorHAnsi" w:cstheme="minorHAnsi"/>
        <w:i/>
        <w:sz w:val="20"/>
        <w:szCs w:val="20"/>
        <w:lang w:val="sv-SE"/>
      </w:rPr>
    </w:pPr>
    <w:r w:rsidRPr="007F5FE7">
      <w:rPr>
        <w:rFonts w:asciiTheme="minorHAnsi" w:hAnsiTheme="minorHAnsi" w:cstheme="minorHAnsi"/>
        <w:i/>
        <w:sz w:val="20"/>
        <w:szCs w:val="20"/>
        <w:lang w:val="sv-SE"/>
      </w:rPr>
      <w:t>Naskah Masuk: 2</w:t>
    </w:r>
    <w:r>
      <w:rPr>
        <w:rFonts w:asciiTheme="minorHAnsi" w:hAnsiTheme="minorHAnsi" w:cstheme="minorHAnsi"/>
        <w:i/>
        <w:sz w:val="20"/>
        <w:szCs w:val="20"/>
        <w:lang w:val="sv-SE"/>
      </w:rPr>
      <w:t>7</w:t>
    </w:r>
    <w:r w:rsidRPr="007F5FE7">
      <w:rPr>
        <w:rFonts w:asciiTheme="minorHAnsi" w:hAnsiTheme="minorHAnsi" w:cstheme="minorHAnsi"/>
        <w:i/>
        <w:sz w:val="20"/>
        <w:szCs w:val="20"/>
        <w:lang w:val="sv-SE"/>
      </w:rPr>
      <w:t xml:space="preserve"> Februari 2026; Revisi: </w:t>
    </w:r>
    <w:r>
      <w:rPr>
        <w:rFonts w:asciiTheme="minorHAnsi" w:hAnsiTheme="minorHAnsi" w:cstheme="minorHAnsi"/>
        <w:i/>
        <w:sz w:val="20"/>
        <w:szCs w:val="20"/>
        <w:lang w:val="sv-SE"/>
      </w:rPr>
      <w:t>21</w:t>
    </w:r>
    <w:r w:rsidRPr="007F5FE7">
      <w:rPr>
        <w:rFonts w:asciiTheme="minorHAnsi" w:hAnsiTheme="minorHAnsi" w:cstheme="minorHAnsi"/>
        <w:i/>
        <w:sz w:val="20"/>
        <w:szCs w:val="20"/>
        <w:lang w:val="sv-SE"/>
      </w:rPr>
      <w:t xml:space="preserve"> Maret 2026; Diterima: </w:t>
    </w:r>
    <w:r>
      <w:rPr>
        <w:rFonts w:asciiTheme="minorHAnsi" w:hAnsiTheme="minorHAnsi" w:cstheme="minorHAnsi"/>
        <w:i/>
        <w:sz w:val="20"/>
        <w:szCs w:val="20"/>
        <w:lang w:val="sv-SE"/>
      </w:rPr>
      <w:t>06</w:t>
    </w:r>
    <w:r w:rsidRPr="007F5FE7">
      <w:rPr>
        <w:rFonts w:asciiTheme="minorHAnsi" w:hAnsiTheme="minorHAnsi" w:cstheme="minorHAnsi"/>
        <w:i/>
        <w:sz w:val="20"/>
        <w:szCs w:val="20"/>
        <w:lang w:val="sv-SE"/>
      </w:rPr>
      <w:t xml:space="preserve"> Maret 2026; Tersedia: </w:t>
    </w:r>
    <w:r>
      <w:rPr>
        <w:rFonts w:asciiTheme="minorHAnsi" w:hAnsiTheme="minorHAnsi" w:cstheme="minorHAnsi"/>
        <w:i/>
        <w:sz w:val="20"/>
        <w:szCs w:val="20"/>
        <w:lang w:val="sv-SE"/>
      </w:rPr>
      <w:t>08</w:t>
    </w:r>
    <w:r w:rsidRPr="007F5FE7">
      <w:rPr>
        <w:rFonts w:asciiTheme="minorHAnsi" w:hAnsiTheme="minorHAnsi" w:cstheme="minorHAnsi"/>
        <w:i/>
        <w:sz w:val="20"/>
        <w:szCs w:val="20"/>
        <w:lang w:val="sv-SE"/>
      </w:rPr>
      <w:t xml:space="preserve"> April 2026</w:t>
    </w:r>
  </w:p>
  <w:p w14:paraId="6AB7C7BD" w14:textId="77777777" w:rsidR="001B0BBE" w:rsidRPr="007F5FE7" w:rsidRDefault="001B0BBE" w:rsidP="001B0BBE">
    <w:pPr>
      <w:pStyle w:val="Footer"/>
      <w:rPr>
        <w:rFonts w:asciiTheme="minorHAnsi" w:hAnsiTheme="minorHAnsi" w:cstheme="minorHAnsi"/>
        <w:sz w:val="20"/>
        <w:szCs w:val="20"/>
      </w:rPr>
    </w:pPr>
  </w:p>
  <w:p w14:paraId="27768E0E" w14:textId="77777777" w:rsidR="001B0BBE" w:rsidRPr="007F5FE7" w:rsidRDefault="001B0BBE" w:rsidP="001B0BBE">
    <w:pPr>
      <w:pStyle w:val="Footer"/>
      <w:rPr>
        <w:rFonts w:asciiTheme="minorHAnsi" w:hAnsiTheme="minorHAnsi" w:cstheme="minorHAnsi"/>
        <w:sz w:val="20"/>
        <w:szCs w:val="20"/>
      </w:rPr>
    </w:pPr>
  </w:p>
  <w:p w14:paraId="0A347440" w14:textId="77777777" w:rsidR="001B0BBE" w:rsidRPr="007F5FE7" w:rsidRDefault="001B0BBE" w:rsidP="001B0BBE">
    <w:pPr>
      <w:pStyle w:val="Footer"/>
      <w:rPr>
        <w:rFonts w:asciiTheme="minorHAnsi" w:hAnsiTheme="minorHAnsi" w:cstheme="minorHAnsi"/>
        <w:sz w:val="20"/>
        <w:szCs w:val="20"/>
      </w:rPr>
    </w:pPr>
  </w:p>
  <w:p w14:paraId="195C6177" w14:textId="77777777" w:rsidR="001B0BBE" w:rsidRPr="007F5FE7" w:rsidRDefault="001B0BBE" w:rsidP="001B0BBE">
    <w:pPr>
      <w:pStyle w:val="Footer"/>
      <w:rPr>
        <w:rFonts w:asciiTheme="minorHAnsi" w:hAnsiTheme="minorHAnsi" w:cs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A2521" w14:textId="77777777" w:rsidR="00D5249A" w:rsidRDefault="00D5249A">
      <w:pPr>
        <w:spacing w:after="0" w:line="240" w:lineRule="auto"/>
      </w:pPr>
      <w:r>
        <w:separator/>
      </w:r>
    </w:p>
  </w:footnote>
  <w:footnote w:type="continuationSeparator" w:id="0">
    <w:p w14:paraId="677E3A69" w14:textId="77777777" w:rsidR="00D5249A" w:rsidRDefault="00D52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F586F" w14:textId="77777777" w:rsidR="001B0BBE" w:rsidRDefault="001B0BBE" w:rsidP="001B0BBE">
    <w:pPr>
      <w:tabs>
        <w:tab w:val="left" w:pos="2977"/>
      </w:tabs>
      <w:spacing w:after="0" w:line="240" w:lineRule="auto"/>
      <w:jc w:val="right"/>
      <w:rPr>
        <w:rFonts w:ascii="Arial" w:eastAsia="Times New Roman" w:hAnsi="Arial" w:cs="Arial"/>
        <w:i/>
        <w:iCs/>
        <w:sz w:val="18"/>
        <w:szCs w:val="18"/>
        <w:lang w:val="id"/>
      </w:rPr>
    </w:pPr>
  </w:p>
  <w:p w14:paraId="7D4F812F" w14:textId="77777777" w:rsidR="001B0BBE" w:rsidRDefault="001B0BBE" w:rsidP="001B0BBE">
    <w:pPr>
      <w:tabs>
        <w:tab w:val="left" w:pos="2977"/>
      </w:tabs>
      <w:spacing w:after="0" w:line="240" w:lineRule="auto"/>
      <w:jc w:val="right"/>
      <w:rPr>
        <w:rFonts w:ascii="Arial" w:eastAsia="Times New Roman" w:hAnsi="Arial" w:cs="Arial"/>
        <w:i/>
        <w:iCs/>
        <w:sz w:val="18"/>
        <w:szCs w:val="18"/>
        <w:lang w:val="id"/>
      </w:rPr>
    </w:pPr>
  </w:p>
  <w:p w14:paraId="3B91465A" w14:textId="46607403" w:rsidR="001B0BBE" w:rsidRPr="001B0BBE" w:rsidRDefault="001B0BBE" w:rsidP="001B0BBE">
    <w:pPr>
      <w:tabs>
        <w:tab w:val="left" w:pos="2977"/>
      </w:tabs>
      <w:spacing w:after="0" w:line="240" w:lineRule="auto"/>
      <w:jc w:val="right"/>
      <w:rPr>
        <w:rFonts w:ascii="Arial" w:eastAsia="Times New Roman" w:hAnsi="Arial" w:cs="Arial"/>
        <w:i/>
        <w:iCs/>
        <w:sz w:val="18"/>
        <w:szCs w:val="18"/>
        <w:lang w:val="id"/>
      </w:rPr>
    </w:pPr>
    <w:r w:rsidRPr="001B0BBE">
      <w:rPr>
        <w:rFonts w:ascii="Arial" w:eastAsia="Times New Roman" w:hAnsi="Arial" w:cs="Arial"/>
        <w:i/>
        <w:iCs/>
        <w:sz w:val="18"/>
        <w:szCs w:val="18"/>
        <w:lang w:val="id"/>
      </w:rPr>
      <w:t xml:space="preserve">Studi Literatur: Analisis Efektivitas Layanan Antar Obat Rumah Sakit </w:t>
    </w:r>
  </w:p>
  <w:p w14:paraId="4F44B6D2" w14:textId="77777777" w:rsidR="001B0BBE" w:rsidRPr="001B0BBE" w:rsidRDefault="001B0BBE" w:rsidP="001B0BBE">
    <w:pPr>
      <w:tabs>
        <w:tab w:val="left" w:pos="2977"/>
      </w:tabs>
      <w:spacing w:after="0" w:line="240" w:lineRule="auto"/>
      <w:jc w:val="right"/>
      <w:rPr>
        <w:rFonts w:ascii="Arial" w:eastAsia="Times New Roman" w:hAnsi="Arial" w:cs="Arial"/>
        <w:i/>
        <w:iCs/>
        <w:sz w:val="18"/>
        <w:szCs w:val="18"/>
        <w:lang w:val="id"/>
      </w:rPr>
    </w:pPr>
    <w:r w:rsidRPr="001B0BBE">
      <w:rPr>
        <w:rFonts w:ascii="Arial" w:eastAsia="Times New Roman" w:hAnsi="Arial" w:cs="Arial"/>
        <w:i/>
        <w:iCs/>
        <w:sz w:val="18"/>
        <w:szCs w:val="18"/>
        <w:lang w:val="id"/>
      </w:rPr>
      <w:t>di Indonesia</w:t>
    </w:r>
  </w:p>
  <w:p w14:paraId="615AB2B5" w14:textId="77777777" w:rsidR="001B0BBE" w:rsidRPr="001B0BBE" w:rsidRDefault="001B0BBE" w:rsidP="001B0BBE">
    <w:pPr>
      <w:pStyle w:val="Header"/>
      <w:jc w:val="right"/>
      <w:rPr>
        <w:rFonts w:ascii="Arial" w:hAnsi="Arial" w:cs="Arial"/>
        <w:i/>
        <w:iCs/>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43217" w14:textId="77777777" w:rsidR="001B0BBE" w:rsidRDefault="001B0BBE" w:rsidP="001B0BBE">
    <w:pPr>
      <w:spacing w:after="0" w:line="240" w:lineRule="auto"/>
      <w:jc w:val="right"/>
      <w:rPr>
        <w:rFonts w:ascii="Cambria" w:hAnsi="Cambria"/>
        <w:noProof/>
        <w:lang w:val="en-US"/>
      </w:rPr>
    </w:pPr>
  </w:p>
  <w:p w14:paraId="624D5F7F" w14:textId="77777777" w:rsidR="001B0BBE" w:rsidRDefault="001B0BBE" w:rsidP="001B0BBE">
    <w:pPr>
      <w:spacing w:after="0" w:line="240" w:lineRule="auto"/>
      <w:jc w:val="right"/>
      <w:rPr>
        <w:rFonts w:ascii="Cambria" w:hAnsi="Cambria"/>
        <w:noProof/>
        <w:lang w:val="en-US"/>
      </w:rPr>
    </w:pPr>
  </w:p>
  <w:p w14:paraId="4298251A" w14:textId="0FA2596D" w:rsidR="001B0BBE" w:rsidRPr="00095FEC" w:rsidRDefault="001B0BBE" w:rsidP="001B0BBE">
    <w:pPr>
      <w:spacing w:after="0" w:line="240" w:lineRule="auto"/>
      <w:jc w:val="right"/>
      <w:rPr>
        <w:rFonts w:ascii="Cambria" w:eastAsia="Cambria" w:hAnsi="Cambria" w:cs="Trebuchet MS"/>
        <w:lang w:val="en-US"/>
      </w:rPr>
    </w:pPr>
    <w:r w:rsidRPr="00C17F76">
      <w:rPr>
        <w:rFonts w:ascii="Cambria" w:hAnsi="Cambria"/>
        <w:lang w:val="en-US"/>
      </w:rPr>
      <w:t xml:space="preserve"> </w:t>
    </w:r>
    <w:r w:rsidRPr="00C17F76">
      <w:rPr>
        <w:rFonts w:ascii="Cambria" w:hAnsi="Cambria"/>
        <w:noProof/>
        <w:lang w:val="en-US"/>
      </w:rPr>
      <w:t>E-ISSN: 2827-797X</w:t>
    </w:r>
    <w:r w:rsidRPr="00C17F76">
      <w:rPr>
        <w:rFonts w:ascii="Cambria" w:eastAsia="Cambria" w:hAnsi="Cambria" w:cs="Trebuchet MS"/>
        <w:lang w:val="en-US"/>
      </w:rPr>
      <w:t xml:space="preserve">; P-ISSN: 2827-8488, Hal </w:t>
    </w:r>
    <w:r>
      <w:rPr>
        <w:rFonts w:ascii="Cambria" w:eastAsia="Cambria" w:hAnsi="Cambria" w:cs="Trebuchet MS"/>
        <w:lang w:val="en-US"/>
      </w:rPr>
      <w:t>409-416</w:t>
    </w:r>
  </w:p>
  <w:p w14:paraId="306630D1" w14:textId="77777777" w:rsidR="002F5582" w:rsidRDefault="002F55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34B66" w14:textId="77777777" w:rsidR="002F5582" w:rsidRPr="0048731B" w:rsidRDefault="002F5582" w:rsidP="002F5582">
    <w:pPr>
      <w:spacing w:after="0" w:line="240" w:lineRule="auto"/>
      <w:jc w:val="right"/>
      <w:rPr>
        <w:rFonts w:ascii="Cambria" w:eastAsia="Cambria" w:hAnsi="Cambria" w:cs="Trebuchet MS"/>
        <w:b/>
        <w:sz w:val="18"/>
        <w:szCs w:val="18"/>
      </w:rPr>
    </w:pPr>
    <w:bookmarkStart w:id="6" w:name="_Hlk171489566"/>
    <w:bookmarkStart w:id="7" w:name="_Hlk171489567"/>
  </w:p>
  <w:p w14:paraId="30106484" w14:textId="77777777" w:rsidR="002F5582" w:rsidRPr="00AE0420" w:rsidRDefault="002F5582" w:rsidP="002F5582">
    <w:pPr>
      <w:spacing w:after="0" w:line="240" w:lineRule="auto"/>
      <w:jc w:val="right"/>
      <w:rPr>
        <w:rFonts w:ascii="Cambria" w:eastAsia="Cambria" w:hAnsi="Cambria" w:cs="Trebuchet MS"/>
        <w:b/>
      </w:rPr>
    </w:pPr>
    <w:r w:rsidRPr="00AE0420">
      <w:rPr>
        <w:rFonts w:ascii="Cambria" w:eastAsia="Cambria" w:hAnsi="Cambria" w:cs="Trebuchet MS"/>
        <w:b/>
      </w:rPr>
      <w:t xml:space="preserve">Jurnal Ilmu Kedokteran dan Kesehatan Indonesia </w:t>
    </w:r>
  </w:p>
  <w:p w14:paraId="7FECFB55" w14:textId="77777777" w:rsidR="002F5582" w:rsidRPr="00FE2EC3" w:rsidRDefault="002F5582" w:rsidP="002F5582">
    <w:pPr>
      <w:spacing w:after="0" w:line="240" w:lineRule="auto"/>
      <w:jc w:val="right"/>
      <w:rPr>
        <w:rFonts w:ascii="Cambria" w:eastAsia="Cambria" w:hAnsi="Cambria" w:cs="Trebuchet MS"/>
        <w:b/>
      </w:rPr>
    </w:pPr>
    <w:r w:rsidRPr="00AE0420">
      <w:rPr>
        <w:rFonts w:ascii="Cambria" w:eastAsia="Cambria" w:hAnsi="Cambria" w:cs="Trebuchet MS"/>
        <w:b/>
      </w:rPr>
      <w:t>Volume</w:t>
    </w:r>
    <w:r>
      <w:rPr>
        <w:rFonts w:ascii="Cambria" w:eastAsia="Cambria" w:hAnsi="Cambria" w:cs="Trebuchet MS"/>
        <w:b/>
      </w:rPr>
      <w:t>.</w:t>
    </w:r>
    <w:r w:rsidRPr="00AE0420">
      <w:rPr>
        <w:rFonts w:ascii="Cambria" w:eastAsia="Cambria" w:hAnsi="Cambria" w:cs="Trebuchet MS"/>
        <w:b/>
      </w:rPr>
      <w:t xml:space="preserve"> </w:t>
    </w:r>
    <w:r w:rsidRPr="00FE2EC3">
      <w:rPr>
        <w:rFonts w:ascii="Cambria" w:eastAsia="Cambria" w:hAnsi="Cambria" w:cs="Trebuchet MS"/>
        <w:b/>
      </w:rPr>
      <w:t>6</w:t>
    </w:r>
    <w:r w:rsidRPr="00AE0420">
      <w:rPr>
        <w:rFonts w:ascii="Cambria" w:eastAsia="Cambria" w:hAnsi="Cambria" w:cs="Trebuchet MS"/>
        <w:b/>
      </w:rPr>
      <w:t xml:space="preserve"> Nomor</w:t>
    </w:r>
    <w:r>
      <w:rPr>
        <w:rFonts w:ascii="Cambria" w:eastAsia="Cambria" w:hAnsi="Cambria" w:cs="Trebuchet MS"/>
        <w:b/>
      </w:rPr>
      <w:t>.</w:t>
    </w:r>
    <w:r w:rsidRPr="00AE0420">
      <w:rPr>
        <w:rFonts w:ascii="Cambria" w:eastAsia="Cambria" w:hAnsi="Cambria" w:cs="Trebuchet MS"/>
        <w:b/>
      </w:rPr>
      <w:t xml:space="preserve"> </w:t>
    </w:r>
    <w:r>
      <w:rPr>
        <w:rFonts w:ascii="Cambria" w:eastAsia="Cambria" w:hAnsi="Cambria" w:cs="Trebuchet MS"/>
        <w:b/>
        <w:lang w:val="nb-NO"/>
      </w:rPr>
      <w:t>2</w:t>
    </w:r>
    <w:r w:rsidRPr="00C17F76">
      <w:rPr>
        <w:rFonts w:ascii="Cambria" w:eastAsia="Cambria" w:hAnsi="Cambria" w:cs="Trebuchet MS"/>
        <w:b/>
        <w:lang w:val="nb-NO"/>
      </w:rPr>
      <w:t xml:space="preserve"> Juli</w:t>
    </w:r>
    <w:r w:rsidRPr="00C17F76">
      <w:rPr>
        <w:rFonts w:ascii="Cambria" w:eastAsia="Cambria" w:hAnsi="Cambria" w:cs="Trebuchet MS"/>
        <w:b/>
        <w:sz w:val="24"/>
        <w:szCs w:val="24"/>
        <w:lang w:val="nb-NO"/>
      </w:rPr>
      <w:t xml:space="preserve"> </w:t>
    </w:r>
    <w:r w:rsidRPr="00C17F76">
      <w:rPr>
        <w:rFonts w:ascii="Cambria" w:eastAsia="Cambria" w:hAnsi="Cambria" w:cs="Trebuchet MS"/>
        <w:b/>
        <w:lang w:val="nb-NO"/>
      </w:rPr>
      <w:t>202</w:t>
    </w:r>
    <w:r w:rsidRPr="00FE2EC3">
      <w:rPr>
        <w:rFonts w:ascii="Cambria" w:eastAsia="Cambria" w:hAnsi="Cambria" w:cs="Trebuchet MS"/>
        <w:b/>
      </w:rPr>
      <w:t>6</w:t>
    </w:r>
  </w:p>
  <w:p w14:paraId="4172F4D9" w14:textId="376FABF8" w:rsidR="002F5582" w:rsidRPr="00095FEC" w:rsidRDefault="002F5582" w:rsidP="002F5582">
    <w:pPr>
      <w:spacing w:after="0" w:line="240" w:lineRule="auto"/>
      <w:jc w:val="right"/>
      <w:rPr>
        <w:rFonts w:ascii="Cambria" w:eastAsia="Cambria" w:hAnsi="Cambria" w:cs="Trebuchet MS"/>
        <w:lang w:val="en-US"/>
      </w:rPr>
    </w:pPr>
    <w:r w:rsidRPr="00AE0420">
      <w:rPr>
        <w:rFonts w:ascii="Cambria" w:hAnsi="Cambria"/>
        <w:noProof/>
        <w:lang w:val="en-US"/>
      </w:rPr>
      <w:drawing>
        <wp:anchor distT="0" distB="0" distL="114300" distR="114300" simplePos="0" relativeHeight="251659264" behindDoc="0" locked="0" layoutInCell="1" allowOverlap="1" wp14:anchorId="790BE7E1" wp14:editId="58CBACC1">
          <wp:simplePos x="0" y="0"/>
          <wp:positionH relativeFrom="margin">
            <wp:posOffset>0</wp:posOffset>
          </wp:positionH>
          <wp:positionV relativeFrom="paragraph">
            <wp:posOffset>130810</wp:posOffset>
          </wp:positionV>
          <wp:extent cx="809625" cy="323850"/>
          <wp:effectExtent l="0" t="0" r="9525" b="0"/>
          <wp:wrapNone/>
          <wp:docPr id="439162424" name="Picture 439162424" descr="A logo with a number and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o with a number and a number&#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0420">
      <w:rPr>
        <w:rFonts w:ascii="Cambria" w:hAnsi="Cambria"/>
        <w:noProof/>
        <w:lang w:val="en-US"/>
      </w:rPr>
      <w:drawing>
        <wp:anchor distT="0" distB="0" distL="114300" distR="114300" simplePos="0" relativeHeight="251660288" behindDoc="0" locked="0" layoutInCell="1" allowOverlap="1" wp14:anchorId="18AF586F" wp14:editId="19E05884">
          <wp:simplePos x="0" y="0"/>
          <wp:positionH relativeFrom="column">
            <wp:posOffset>875665</wp:posOffset>
          </wp:positionH>
          <wp:positionV relativeFrom="paragraph">
            <wp:posOffset>157480</wp:posOffset>
          </wp:positionV>
          <wp:extent cx="838200" cy="295275"/>
          <wp:effectExtent l="0" t="0" r="0" b="9525"/>
          <wp:wrapNone/>
          <wp:docPr id="1389307075" name="Picture 1389307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7F76">
      <w:rPr>
        <w:rFonts w:ascii="Cambria" w:hAnsi="Cambria"/>
        <w:lang w:val="en-US"/>
      </w:rPr>
      <w:t xml:space="preserve"> </w:t>
    </w:r>
    <w:r w:rsidRPr="00C17F76">
      <w:rPr>
        <w:rFonts w:ascii="Cambria" w:hAnsi="Cambria"/>
        <w:noProof/>
        <w:lang w:val="en-US"/>
      </w:rPr>
      <w:t>E-ISSN: 2827-797X</w:t>
    </w:r>
    <w:r w:rsidRPr="00C17F76">
      <w:rPr>
        <w:rFonts w:ascii="Cambria" w:eastAsia="Cambria" w:hAnsi="Cambria" w:cs="Trebuchet MS"/>
        <w:lang w:val="en-US"/>
      </w:rPr>
      <w:t xml:space="preserve">; P-ISSN: 2827-8488, Hal </w:t>
    </w:r>
    <w:r w:rsidR="001B0BBE">
      <w:rPr>
        <w:rFonts w:ascii="Cambria" w:eastAsia="Cambria" w:hAnsi="Cambria" w:cs="Trebuchet MS"/>
        <w:lang w:val="en-US"/>
      </w:rPr>
      <w:t>40</w:t>
    </w:r>
    <w:r>
      <w:rPr>
        <w:rFonts w:ascii="Cambria" w:eastAsia="Cambria" w:hAnsi="Cambria" w:cs="Trebuchet MS"/>
        <w:lang w:val="en-US"/>
      </w:rPr>
      <w:t>9-</w:t>
    </w:r>
    <w:r w:rsidR="001B0BBE">
      <w:rPr>
        <w:rFonts w:ascii="Cambria" w:eastAsia="Cambria" w:hAnsi="Cambria" w:cs="Trebuchet MS"/>
        <w:lang w:val="en-US"/>
      </w:rPr>
      <w:t>416</w:t>
    </w:r>
  </w:p>
  <w:p w14:paraId="7228042B" w14:textId="0FBF66C3" w:rsidR="002F5582" w:rsidRPr="00095FEC" w:rsidRDefault="002F5582" w:rsidP="002F5582">
    <w:pPr>
      <w:pBdr>
        <w:bottom w:val="single" w:sz="12" w:space="1" w:color="auto"/>
      </w:pBdr>
      <w:spacing w:after="0" w:line="240" w:lineRule="auto"/>
      <w:jc w:val="right"/>
      <w:rPr>
        <w:rFonts w:ascii="Cambria" w:eastAsia="Cambria" w:hAnsi="Cambria" w:cs="Trebuchet MS"/>
        <w:bCs/>
        <w:lang w:val="en-US"/>
      </w:rPr>
    </w:pPr>
    <w:r w:rsidRPr="00AE0420">
      <w:rPr>
        <w:rFonts w:ascii="Cambria" w:eastAsia="Cambria" w:hAnsi="Cambria" w:cs="Trebuchet MS"/>
        <w:bCs/>
      </w:rPr>
      <w:t xml:space="preserve">DOI: </w:t>
    </w:r>
    <w:hyperlink r:id="rId3" w:history="1">
      <w:r w:rsidRPr="00A9537C">
        <w:rPr>
          <w:rStyle w:val="Hyperlink"/>
          <w:rFonts w:ascii="Cambria" w:eastAsia="Cambria" w:hAnsi="Cambria" w:cs="Trebuchet MS"/>
          <w:bCs/>
          <w:lang w:val="en-US"/>
        </w:rPr>
        <w:t>https://doi.org/10.55606/jikki.v6i2.111</w:t>
      </w:r>
      <w:r w:rsidRPr="00A9537C">
        <w:rPr>
          <w:rStyle w:val="Hyperlink"/>
          <w:rFonts w:ascii="Cambria" w:eastAsia="Cambria" w:hAnsi="Cambria" w:cs="Trebuchet MS"/>
          <w:bCs/>
          <w:lang w:val="en-US"/>
        </w:rPr>
        <w:t>18</w:t>
      </w:r>
    </w:hyperlink>
    <w:r>
      <w:rPr>
        <w:rFonts w:ascii="Cambria" w:eastAsia="Cambria" w:hAnsi="Cambria" w:cs="Trebuchet MS"/>
        <w:bCs/>
        <w:lang w:val="en-US"/>
      </w:rPr>
      <w:t xml:space="preserve"> </w:t>
    </w:r>
    <w:r>
      <w:rPr>
        <w:rFonts w:ascii="Cambria" w:eastAsia="Cambria" w:hAnsi="Cambria" w:cs="Trebuchet MS"/>
        <w:bCs/>
        <w:lang w:val="en-US"/>
      </w:rPr>
      <w:t xml:space="preserve"> </w:t>
    </w:r>
  </w:p>
  <w:p w14:paraId="0434CF93" w14:textId="77777777" w:rsidR="002F5582" w:rsidRPr="002D3D8F" w:rsidRDefault="002F5582" w:rsidP="002F5582">
    <w:pPr>
      <w:pBdr>
        <w:bottom w:val="single" w:sz="12" w:space="1" w:color="auto"/>
      </w:pBdr>
      <w:spacing w:after="0" w:line="240" w:lineRule="auto"/>
      <w:jc w:val="right"/>
      <w:rPr>
        <w:rFonts w:ascii="Cambria" w:hAnsi="Cambria"/>
        <w:sz w:val="20"/>
      </w:rPr>
    </w:pPr>
    <w:r w:rsidRPr="009B6649">
      <w:rPr>
        <w:rFonts w:ascii="Cambria" w:hAnsi="Cambria"/>
        <w:sz w:val="20"/>
      </w:rPr>
      <w:t xml:space="preserve"> </w:t>
    </w:r>
    <w:r w:rsidRPr="009B6649">
      <w:rPr>
        <w:rFonts w:ascii="Cambria" w:eastAsia="Cambria" w:hAnsi="Cambria"/>
        <w:bCs/>
        <w:sz w:val="20"/>
      </w:rPr>
      <w:t>Tersedia</w:t>
    </w:r>
    <w:r w:rsidRPr="009B6649">
      <w:rPr>
        <w:rFonts w:ascii="Cambria" w:eastAsia="Cambria" w:hAnsi="Cambria"/>
        <w:sz w:val="20"/>
      </w:rPr>
      <w:t>:</w:t>
    </w:r>
    <w:r w:rsidRPr="00FE2EC3">
      <w:rPr>
        <w:rFonts w:ascii="Cambria" w:hAnsi="Cambria"/>
        <w:sz w:val="20"/>
      </w:rPr>
      <w:t xml:space="preserve"> </w:t>
    </w:r>
    <w:hyperlink r:id="rId4" w:history="1">
      <w:r w:rsidRPr="007F5FE7">
        <w:rPr>
          <w:rStyle w:val="Hyperlink"/>
          <w:rFonts w:ascii="Cambria" w:hAnsi="Cambria"/>
          <w:sz w:val="20"/>
        </w:rPr>
        <w:t>https://researchhub.id/index.php/jikki</w:t>
      </w:r>
      <w:bookmarkEnd w:id="6"/>
      <w:bookmarkEnd w:id="7"/>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2E6A"/>
    <w:multiLevelType w:val="multilevel"/>
    <w:tmpl w:val="09D42E6A"/>
    <w:lvl w:ilvl="0">
      <w:start w:val="1"/>
      <w:numFmt w:val="lowerLetter"/>
      <w:lvlText w:val="%1."/>
      <w:lvlJc w:val="left"/>
      <w:pPr>
        <w:ind w:left="1636" w:hanging="360"/>
      </w:pPr>
      <w:rPr>
        <w:rFonts w:hint="default"/>
      </w:rPr>
    </w:lvl>
    <w:lvl w:ilvl="1">
      <w:start w:val="1"/>
      <w:numFmt w:val="lowerLetter"/>
      <w:lvlText w:val="%2."/>
      <w:lvlJc w:val="left"/>
      <w:pPr>
        <w:ind w:left="2356" w:hanging="360"/>
      </w:pPr>
    </w:lvl>
    <w:lvl w:ilvl="2">
      <w:start w:val="1"/>
      <w:numFmt w:val="lowerRoman"/>
      <w:lvlText w:val="%3."/>
      <w:lvlJc w:val="right"/>
      <w:pPr>
        <w:ind w:left="3076" w:hanging="180"/>
      </w:pPr>
    </w:lvl>
    <w:lvl w:ilvl="3">
      <w:start w:val="1"/>
      <w:numFmt w:val="decimal"/>
      <w:lvlText w:val="%4."/>
      <w:lvlJc w:val="left"/>
      <w:pPr>
        <w:ind w:left="3796" w:hanging="360"/>
      </w:pPr>
    </w:lvl>
    <w:lvl w:ilvl="4">
      <w:start w:val="1"/>
      <w:numFmt w:val="lowerLetter"/>
      <w:lvlText w:val="%5."/>
      <w:lvlJc w:val="left"/>
      <w:pPr>
        <w:ind w:left="4516" w:hanging="360"/>
      </w:pPr>
    </w:lvl>
    <w:lvl w:ilvl="5">
      <w:start w:val="1"/>
      <w:numFmt w:val="lowerRoman"/>
      <w:lvlText w:val="%6."/>
      <w:lvlJc w:val="right"/>
      <w:pPr>
        <w:ind w:left="5236" w:hanging="180"/>
      </w:pPr>
    </w:lvl>
    <w:lvl w:ilvl="6">
      <w:start w:val="1"/>
      <w:numFmt w:val="decimal"/>
      <w:lvlText w:val="%7."/>
      <w:lvlJc w:val="left"/>
      <w:pPr>
        <w:ind w:left="5956" w:hanging="360"/>
      </w:pPr>
    </w:lvl>
    <w:lvl w:ilvl="7">
      <w:start w:val="1"/>
      <w:numFmt w:val="lowerLetter"/>
      <w:lvlText w:val="%8."/>
      <w:lvlJc w:val="left"/>
      <w:pPr>
        <w:ind w:left="6676" w:hanging="360"/>
      </w:pPr>
    </w:lvl>
    <w:lvl w:ilvl="8">
      <w:start w:val="1"/>
      <w:numFmt w:val="lowerRoman"/>
      <w:lvlText w:val="%9."/>
      <w:lvlJc w:val="right"/>
      <w:pPr>
        <w:ind w:left="7396" w:hanging="180"/>
      </w:pPr>
    </w:lvl>
  </w:abstractNum>
  <w:abstractNum w:abstractNumId="1" w15:restartNumberingAfterBreak="0">
    <w:nsid w:val="11C276D8"/>
    <w:multiLevelType w:val="multilevel"/>
    <w:tmpl w:val="0CBE32A0"/>
    <w:lvl w:ilvl="0">
      <w:start w:val="1"/>
      <w:numFmt w:val="lowerLetter"/>
      <w:pStyle w:val="SUBBAB3"/>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2" w15:restartNumberingAfterBreak="0">
    <w:nsid w:val="13722784"/>
    <w:multiLevelType w:val="multilevel"/>
    <w:tmpl w:val="30F6A25E"/>
    <w:lvl w:ilvl="0">
      <w:start w:val="1"/>
      <w:numFmt w:val="lowerLetter"/>
      <w:lvlText w:val="%1."/>
      <w:lvlJc w:val="left"/>
      <w:pPr>
        <w:ind w:left="2340" w:hanging="360"/>
      </w:pPr>
    </w:lvl>
    <w:lvl w:ilvl="1">
      <w:start w:val="1"/>
      <w:numFmt w:val="lowerLetter"/>
      <w:lvlText w:val="%2."/>
      <w:lvlJc w:val="left"/>
      <w:pPr>
        <w:ind w:left="3060" w:hanging="360"/>
      </w:pPr>
      <w:rPr>
        <w:i w:val="0"/>
        <w:iCs w:val="0"/>
      </w:rPr>
    </w:lvl>
    <w:lvl w:ilvl="2">
      <w:start w:val="1"/>
      <w:numFmt w:val="upperLetter"/>
      <w:lvlText w:val="%3."/>
      <w:lvlJc w:val="left"/>
      <w:pPr>
        <w:ind w:left="360" w:hanging="360"/>
      </w:pPr>
      <w:rPr>
        <w:rFonts w:hint="default"/>
      </w:rPr>
    </w:lvl>
    <w:lvl w:ilvl="3">
      <w:start w:val="1"/>
      <w:numFmt w:val="lowerLetter"/>
      <w:lvlText w:val="%4."/>
      <w:lvlJc w:val="left"/>
      <w:pPr>
        <w:ind w:left="360" w:hanging="360"/>
      </w:pPr>
      <w:rPr>
        <w:rFonts w:hint="default"/>
      </w:r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3" w15:restartNumberingAfterBreak="0">
    <w:nsid w:val="13C52B49"/>
    <w:multiLevelType w:val="multilevel"/>
    <w:tmpl w:val="30F6A25E"/>
    <w:lvl w:ilvl="0">
      <w:start w:val="1"/>
      <w:numFmt w:val="lowerLetter"/>
      <w:lvlText w:val="%1."/>
      <w:lvlJc w:val="left"/>
      <w:pPr>
        <w:ind w:left="2340" w:hanging="360"/>
      </w:pPr>
    </w:lvl>
    <w:lvl w:ilvl="1">
      <w:start w:val="1"/>
      <w:numFmt w:val="lowerLetter"/>
      <w:lvlText w:val="%2."/>
      <w:lvlJc w:val="left"/>
      <w:pPr>
        <w:ind w:left="3060" w:hanging="360"/>
      </w:pPr>
      <w:rPr>
        <w:i w:val="0"/>
        <w:iCs w:val="0"/>
      </w:rPr>
    </w:lvl>
    <w:lvl w:ilvl="2">
      <w:start w:val="1"/>
      <w:numFmt w:val="upperLetter"/>
      <w:lvlText w:val="%3."/>
      <w:lvlJc w:val="left"/>
      <w:pPr>
        <w:ind w:left="360" w:hanging="360"/>
      </w:pPr>
      <w:rPr>
        <w:rFonts w:hint="default"/>
      </w:rPr>
    </w:lvl>
    <w:lvl w:ilvl="3">
      <w:start w:val="1"/>
      <w:numFmt w:val="lowerLetter"/>
      <w:lvlText w:val="%4."/>
      <w:lvlJc w:val="left"/>
      <w:pPr>
        <w:ind w:left="360" w:hanging="360"/>
      </w:pPr>
      <w:rPr>
        <w:rFonts w:hint="default"/>
      </w:rPr>
    </w:lvl>
    <w:lvl w:ilvl="4">
      <w:start w:val="1"/>
      <w:numFmt w:val="lowerLetter"/>
      <w:lvlText w:val="%5."/>
      <w:lvlJc w:val="left"/>
      <w:pPr>
        <w:ind w:left="5220" w:hanging="360"/>
      </w:pPr>
    </w:lvl>
    <w:lvl w:ilvl="5">
      <w:start w:val="1"/>
      <w:numFmt w:val="lowerRoman"/>
      <w:lvlText w:val="%6."/>
      <w:lvlJc w:val="right"/>
      <w:pPr>
        <w:ind w:left="5940" w:hanging="180"/>
      </w:pPr>
    </w:lvl>
    <w:lvl w:ilvl="6">
      <w:start w:val="1"/>
      <w:numFmt w:val="decimal"/>
      <w:lvlText w:val="%7."/>
      <w:lvlJc w:val="left"/>
      <w:pPr>
        <w:ind w:left="6660" w:hanging="360"/>
      </w:pPr>
    </w:lvl>
    <w:lvl w:ilvl="7">
      <w:start w:val="1"/>
      <w:numFmt w:val="lowerLetter"/>
      <w:lvlText w:val="%8."/>
      <w:lvlJc w:val="left"/>
      <w:pPr>
        <w:ind w:left="7380" w:hanging="360"/>
      </w:pPr>
    </w:lvl>
    <w:lvl w:ilvl="8">
      <w:start w:val="1"/>
      <w:numFmt w:val="lowerRoman"/>
      <w:lvlText w:val="%9."/>
      <w:lvlJc w:val="right"/>
      <w:pPr>
        <w:ind w:left="8100" w:hanging="180"/>
      </w:pPr>
    </w:lvl>
  </w:abstractNum>
  <w:abstractNum w:abstractNumId="4" w15:restartNumberingAfterBreak="0">
    <w:nsid w:val="1D8E0BBB"/>
    <w:multiLevelType w:val="multilevel"/>
    <w:tmpl w:val="1D8E0BBB"/>
    <w:lvl w:ilvl="0">
      <w:start w:val="1"/>
      <w:numFmt w:val="lowerLetter"/>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 w15:restartNumberingAfterBreak="0">
    <w:nsid w:val="1DF75276"/>
    <w:multiLevelType w:val="multilevel"/>
    <w:tmpl w:val="1DF75276"/>
    <w:lvl w:ilvl="0">
      <w:start w:val="1"/>
      <w:numFmt w:val="decimal"/>
      <w:lvlText w:val="%1)"/>
      <w:lvlJc w:val="left"/>
      <w:pPr>
        <w:ind w:left="1996" w:hanging="360"/>
      </w:pPr>
      <w:rPr>
        <w:rFonts w:hint="default"/>
      </w:r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6" w15:restartNumberingAfterBreak="0">
    <w:nsid w:val="2C7820D9"/>
    <w:multiLevelType w:val="hybridMultilevel"/>
    <w:tmpl w:val="4196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1D0726"/>
    <w:multiLevelType w:val="multilevel"/>
    <w:tmpl w:val="EB78ECEE"/>
    <w:lvl w:ilvl="0">
      <w:start w:val="1"/>
      <w:numFmt w:val="lowerLetter"/>
      <w:pStyle w:val="BAB2"/>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8" w15:restartNumberingAfterBreak="0">
    <w:nsid w:val="445111A0"/>
    <w:multiLevelType w:val="multilevel"/>
    <w:tmpl w:val="445111A0"/>
    <w:lvl w:ilvl="0">
      <w:start w:val="1"/>
      <w:numFmt w:val="decimal"/>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9"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pStyle w:val="BAB1"/>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EEF750B"/>
    <w:multiLevelType w:val="multilevel"/>
    <w:tmpl w:val="4EEF750B"/>
    <w:lvl w:ilvl="0">
      <w:start w:val="1"/>
      <w:numFmt w:val="lowerLetter"/>
      <w:lvlText w:val="%1."/>
      <w:lvlJc w:val="left"/>
      <w:pPr>
        <w:ind w:left="1778" w:hanging="36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1" w15:restartNumberingAfterBreak="0">
    <w:nsid w:val="4F6A638F"/>
    <w:multiLevelType w:val="multilevel"/>
    <w:tmpl w:val="4F6A638F"/>
    <w:lvl w:ilvl="0">
      <w:start w:val="1"/>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15:restartNumberingAfterBreak="0">
    <w:nsid w:val="61623ACE"/>
    <w:multiLevelType w:val="multilevel"/>
    <w:tmpl w:val="61623ACE"/>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 w15:restartNumberingAfterBreak="0">
    <w:nsid w:val="688F7C3D"/>
    <w:multiLevelType w:val="multilevel"/>
    <w:tmpl w:val="688F7C3D"/>
    <w:lvl w:ilvl="0">
      <w:start w:val="1"/>
      <w:numFmt w:val="lowerLetter"/>
      <w:lvlText w:val="%1)"/>
      <w:lvlJc w:val="left"/>
      <w:pPr>
        <w:ind w:left="2203" w:hanging="360"/>
      </w:pPr>
      <w:rPr>
        <w:rFonts w:hint="default"/>
      </w:rPr>
    </w:lvl>
    <w:lvl w:ilvl="1">
      <w:start w:val="1"/>
      <w:numFmt w:val="lowerLetter"/>
      <w:lvlText w:val="%2."/>
      <w:lvlJc w:val="left"/>
      <w:pPr>
        <w:ind w:left="2923" w:hanging="360"/>
      </w:pPr>
    </w:lvl>
    <w:lvl w:ilvl="2">
      <w:start w:val="1"/>
      <w:numFmt w:val="lowerRoman"/>
      <w:lvlText w:val="%3."/>
      <w:lvlJc w:val="right"/>
      <w:pPr>
        <w:ind w:left="3643" w:hanging="180"/>
      </w:pPr>
    </w:lvl>
    <w:lvl w:ilvl="3">
      <w:start w:val="1"/>
      <w:numFmt w:val="decimal"/>
      <w:lvlText w:val="%4."/>
      <w:lvlJc w:val="left"/>
      <w:pPr>
        <w:ind w:left="4363" w:hanging="360"/>
      </w:pPr>
    </w:lvl>
    <w:lvl w:ilvl="4">
      <w:start w:val="1"/>
      <w:numFmt w:val="lowerLetter"/>
      <w:lvlText w:val="%5."/>
      <w:lvlJc w:val="left"/>
      <w:pPr>
        <w:ind w:left="5083" w:hanging="360"/>
      </w:pPr>
    </w:lvl>
    <w:lvl w:ilvl="5">
      <w:start w:val="1"/>
      <w:numFmt w:val="lowerRoman"/>
      <w:lvlText w:val="%6."/>
      <w:lvlJc w:val="right"/>
      <w:pPr>
        <w:ind w:left="5803" w:hanging="180"/>
      </w:pPr>
    </w:lvl>
    <w:lvl w:ilvl="6">
      <w:start w:val="1"/>
      <w:numFmt w:val="decimal"/>
      <w:lvlText w:val="%7."/>
      <w:lvlJc w:val="left"/>
      <w:pPr>
        <w:ind w:left="6523" w:hanging="360"/>
      </w:pPr>
    </w:lvl>
    <w:lvl w:ilvl="7">
      <w:start w:val="1"/>
      <w:numFmt w:val="lowerLetter"/>
      <w:lvlText w:val="%8."/>
      <w:lvlJc w:val="left"/>
      <w:pPr>
        <w:ind w:left="7243" w:hanging="360"/>
      </w:pPr>
    </w:lvl>
    <w:lvl w:ilvl="8">
      <w:start w:val="1"/>
      <w:numFmt w:val="lowerRoman"/>
      <w:lvlText w:val="%9."/>
      <w:lvlJc w:val="right"/>
      <w:pPr>
        <w:ind w:left="7963" w:hanging="180"/>
      </w:pPr>
    </w:lvl>
  </w:abstractNum>
  <w:abstractNum w:abstractNumId="14" w15:restartNumberingAfterBreak="0">
    <w:nsid w:val="6B4B6145"/>
    <w:multiLevelType w:val="hybridMultilevel"/>
    <w:tmpl w:val="BFAA70FC"/>
    <w:lvl w:ilvl="0" w:tplc="38090017">
      <w:start w:val="1"/>
      <w:numFmt w:val="lowerLetter"/>
      <w:lvlText w:val="%1)"/>
      <w:lvlJc w:val="left"/>
      <w:pPr>
        <w:ind w:left="1282" w:hanging="360"/>
      </w:pPr>
    </w:lvl>
    <w:lvl w:ilvl="1" w:tplc="38090019" w:tentative="1">
      <w:start w:val="1"/>
      <w:numFmt w:val="lowerLetter"/>
      <w:lvlText w:val="%2."/>
      <w:lvlJc w:val="left"/>
      <w:pPr>
        <w:ind w:left="2002" w:hanging="360"/>
      </w:pPr>
    </w:lvl>
    <w:lvl w:ilvl="2" w:tplc="3809001B" w:tentative="1">
      <w:start w:val="1"/>
      <w:numFmt w:val="lowerRoman"/>
      <w:lvlText w:val="%3."/>
      <w:lvlJc w:val="right"/>
      <w:pPr>
        <w:ind w:left="2722" w:hanging="180"/>
      </w:pPr>
    </w:lvl>
    <w:lvl w:ilvl="3" w:tplc="3809000F" w:tentative="1">
      <w:start w:val="1"/>
      <w:numFmt w:val="decimal"/>
      <w:lvlText w:val="%4."/>
      <w:lvlJc w:val="left"/>
      <w:pPr>
        <w:ind w:left="3442" w:hanging="360"/>
      </w:pPr>
    </w:lvl>
    <w:lvl w:ilvl="4" w:tplc="38090019" w:tentative="1">
      <w:start w:val="1"/>
      <w:numFmt w:val="lowerLetter"/>
      <w:lvlText w:val="%5."/>
      <w:lvlJc w:val="left"/>
      <w:pPr>
        <w:ind w:left="4162" w:hanging="360"/>
      </w:pPr>
    </w:lvl>
    <w:lvl w:ilvl="5" w:tplc="3809001B" w:tentative="1">
      <w:start w:val="1"/>
      <w:numFmt w:val="lowerRoman"/>
      <w:lvlText w:val="%6."/>
      <w:lvlJc w:val="right"/>
      <w:pPr>
        <w:ind w:left="4882" w:hanging="180"/>
      </w:pPr>
    </w:lvl>
    <w:lvl w:ilvl="6" w:tplc="3809000F" w:tentative="1">
      <w:start w:val="1"/>
      <w:numFmt w:val="decimal"/>
      <w:lvlText w:val="%7."/>
      <w:lvlJc w:val="left"/>
      <w:pPr>
        <w:ind w:left="5602" w:hanging="360"/>
      </w:pPr>
    </w:lvl>
    <w:lvl w:ilvl="7" w:tplc="38090019" w:tentative="1">
      <w:start w:val="1"/>
      <w:numFmt w:val="lowerLetter"/>
      <w:lvlText w:val="%8."/>
      <w:lvlJc w:val="left"/>
      <w:pPr>
        <w:ind w:left="6322" w:hanging="360"/>
      </w:pPr>
    </w:lvl>
    <w:lvl w:ilvl="8" w:tplc="3809001B" w:tentative="1">
      <w:start w:val="1"/>
      <w:numFmt w:val="lowerRoman"/>
      <w:lvlText w:val="%9."/>
      <w:lvlJc w:val="right"/>
      <w:pPr>
        <w:ind w:left="7042" w:hanging="180"/>
      </w:pPr>
    </w:lvl>
  </w:abstractNum>
  <w:abstractNum w:abstractNumId="15" w15:restartNumberingAfterBreak="0">
    <w:nsid w:val="6BCF3044"/>
    <w:multiLevelType w:val="multilevel"/>
    <w:tmpl w:val="6BCF3044"/>
    <w:lvl w:ilvl="0">
      <w:start w:val="1"/>
      <w:numFmt w:val="decimal"/>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6" w15:restartNumberingAfterBreak="0">
    <w:nsid w:val="6C704DDA"/>
    <w:multiLevelType w:val="multilevel"/>
    <w:tmpl w:val="6C704DDA"/>
    <w:lvl w:ilvl="0">
      <w:start w:val="1"/>
      <w:numFmt w:val="lowerLetter"/>
      <w:lvlText w:val="%1)"/>
      <w:lvlJc w:val="left"/>
      <w:pPr>
        <w:ind w:left="1778" w:hanging="36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17" w15:restartNumberingAfterBreak="0">
    <w:nsid w:val="704416EB"/>
    <w:multiLevelType w:val="singleLevel"/>
    <w:tmpl w:val="704416EB"/>
    <w:lvl w:ilvl="0">
      <w:start w:val="1"/>
      <w:numFmt w:val="decimal"/>
      <w:suff w:val="space"/>
      <w:lvlText w:val="%1."/>
      <w:lvlJc w:val="left"/>
    </w:lvl>
  </w:abstractNum>
  <w:abstractNum w:abstractNumId="18" w15:restartNumberingAfterBreak="0">
    <w:nsid w:val="711E6E8B"/>
    <w:multiLevelType w:val="multilevel"/>
    <w:tmpl w:val="711E6E8B"/>
    <w:lvl w:ilvl="0">
      <w:start w:val="1"/>
      <w:numFmt w:val="lowerLetter"/>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9" w15:restartNumberingAfterBreak="0">
    <w:nsid w:val="78D677B1"/>
    <w:multiLevelType w:val="multilevel"/>
    <w:tmpl w:val="78D677B1"/>
    <w:lvl w:ilvl="0">
      <w:start w:val="1"/>
      <w:numFmt w:val="decimal"/>
      <w:lvlText w:val="%1)"/>
      <w:lvlJc w:val="left"/>
      <w:pPr>
        <w:ind w:left="1778" w:hanging="360"/>
      </w:pPr>
      <w:rPr>
        <w:rFonts w:hint="default"/>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20" w15:restartNumberingAfterBreak="0">
    <w:nsid w:val="7ABB3208"/>
    <w:multiLevelType w:val="multilevel"/>
    <w:tmpl w:val="7ABB3208"/>
    <w:lvl w:ilvl="0">
      <w:start w:val="1"/>
      <w:numFmt w:val="decimal"/>
      <w:lvlText w:val="%1)"/>
      <w:lvlJc w:val="left"/>
      <w:pPr>
        <w:ind w:left="2160" w:hanging="360"/>
      </w:pPr>
      <w:rPr>
        <w:rFonts w:hint="default"/>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21" w15:restartNumberingAfterBreak="0">
    <w:nsid w:val="7F2D2EBF"/>
    <w:multiLevelType w:val="multilevel"/>
    <w:tmpl w:val="0C30D968"/>
    <w:lvl w:ilvl="0">
      <w:start w:val="1"/>
      <w:numFmt w:val="decimal"/>
      <w:pStyle w:val="BAB3"/>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75406489">
    <w:abstractNumId w:val="9"/>
  </w:num>
  <w:num w:numId="2" w16cid:durableId="1199469379">
    <w:abstractNumId w:val="7"/>
  </w:num>
  <w:num w:numId="3" w16cid:durableId="495539272">
    <w:abstractNumId w:val="21"/>
  </w:num>
  <w:num w:numId="4" w16cid:durableId="132600755">
    <w:abstractNumId w:val="1"/>
  </w:num>
  <w:num w:numId="5" w16cid:durableId="521938220">
    <w:abstractNumId w:val="6"/>
  </w:num>
  <w:num w:numId="6" w16cid:durableId="48769206">
    <w:abstractNumId w:val="15"/>
  </w:num>
  <w:num w:numId="7" w16cid:durableId="1132670186">
    <w:abstractNumId w:val="4"/>
  </w:num>
  <w:num w:numId="8" w16cid:durableId="1247348949">
    <w:abstractNumId w:val="18"/>
  </w:num>
  <w:num w:numId="9" w16cid:durableId="1851675793">
    <w:abstractNumId w:val="19"/>
  </w:num>
  <w:num w:numId="10" w16cid:durableId="1160580180">
    <w:abstractNumId w:val="10"/>
  </w:num>
  <w:num w:numId="11" w16cid:durableId="710420172">
    <w:abstractNumId w:val="11"/>
  </w:num>
  <w:num w:numId="12" w16cid:durableId="1979920833">
    <w:abstractNumId w:val="8"/>
  </w:num>
  <w:num w:numId="13" w16cid:durableId="142085975">
    <w:abstractNumId w:val="20"/>
  </w:num>
  <w:num w:numId="14" w16cid:durableId="911239726">
    <w:abstractNumId w:val="0"/>
  </w:num>
  <w:num w:numId="15" w16cid:durableId="1632251371">
    <w:abstractNumId w:val="5"/>
  </w:num>
  <w:num w:numId="16" w16cid:durableId="1193029558">
    <w:abstractNumId w:val="12"/>
  </w:num>
  <w:num w:numId="17" w16cid:durableId="811488764">
    <w:abstractNumId w:val="13"/>
  </w:num>
  <w:num w:numId="18" w16cid:durableId="587160061">
    <w:abstractNumId w:val="16"/>
  </w:num>
  <w:num w:numId="19" w16cid:durableId="116798852">
    <w:abstractNumId w:val="3"/>
  </w:num>
  <w:num w:numId="20" w16cid:durableId="2142532480">
    <w:abstractNumId w:val="17"/>
  </w:num>
  <w:num w:numId="21" w16cid:durableId="237133888">
    <w:abstractNumId w:val="14"/>
  </w:num>
  <w:num w:numId="22" w16cid:durableId="1136533769">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01038"/>
    <w:rsid w:val="00005B7F"/>
    <w:rsid w:val="00027E29"/>
    <w:rsid w:val="00033235"/>
    <w:rsid w:val="00034D75"/>
    <w:rsid w:val="00036949"/>
    <w:rsid w:val="00063C6B"/>
    <w:rsid w:val="00065776"/>
    <w:rsid w:val="000671D3"/>
    <w:rsid w:val="0007340C"/>
    <w:rsid w:val="00075D5B"/>
    <w:rsid w:val="00076236"/>
    <w:rsid w:val="00082EAC"/>
    <w:rsid w:val="000838BC"/>
    <w:rsid w:val="000842C4"/>
    <w:rsid w:val="00086B7A"/>
    <w:rsid w:val="00097D0D"/>
    <w:rsid w:val="000B05C6"/>
    <w:rsid w:val="000B234C"/>
    <w:rsid w:val="000B3D63"/>
    <w:rsid w:val="000B7757"/>
    <w:rsid w:val="000C7684"/>
    <w:rsid w:val="000D18DF"/>
    <w:rsid w:val="000D20B9"/>
    <w:rsid w:val="000D7FCA"/>
    <w:rsid w:val="000E5DC9"/>
    <w:rsid w:val="000F3356"/>
    <w:rsid w:val="00110CF6"/>
    <w:rsid w:val="00112C2D"/>
    <w:rsid w:val="001175AF"/>
    <w:rsid w:val="00122585"/>
    <w:rsid w:val="0014460A"/>
    <w:rsid w:val="00151D4C"/>
    <w:rsid w:val="00163985"/>
    <w:rsid w:val="00165A23"/>
    <w:rsid w:val="00177A2F"/>
    <w:rsid w:val="00177EAE"/>
    <w:rsid w:val="001805F5"/>
    <w:rsid w:val="0018315D"/>
    <w:rsid w:val="001831B0"/>
    <w:rsid w:val="00186B62"/>
    <w:rsid w:val="001955DD"/>
    <w:rsid w:val="001A5FA5"/>
    <w:rsid w:val="001B0BBE"/>
    <w:rsid w:val="001B3132"/>
    <w:rsid w:val="001B4DAB"/>
    <w:rsid w:val="001D01B1"/>
    <w:rsid w:val="001D131D"/>
    <w:rsid w:val="001E6B4C"/>
    <w:rsid w:val="002240CC"/>
    <w:rsid w:val="0022582B"/>
    <w:rsid w:val="00225BB3"/>
    <w:rsid w:val="002504C9"/>
    <w:rsid w:val="0025182A"/>
    <w:rsid w:val="00253C2B"/>
    <w:rsid w:val="00266CD9"/>
    <w:rsid w:val="00271BA9"/>
    <w:rsid w:val="00272FE1"/>
    <w:rsid w:val="00277F5F"/>
    <w:rsid w:val="0028098E"/>
    <w:rsid w:val="00282BE1"/>
    <w:rsid w:val="002830B0"/>
    <w:rsid w:val="002B2806"/>
    <w:rsid w:val="002D0195"/>
    <w:rsid w:val="002D44FA"/>
    <w:rsid w:val="002E1ABF"/>
    <w:rsid w:val="002F0FE7"/>
    <w:rsid w:val="002F29B1"/>
    <w:rsid w:val="002F4474"/>
    <w:rsid w:val="002F5582"/>
    <w:rsid w:val="002F5AEC"/>
    <w:rsid w:val="003007AB"/>
    <w:rsid w:val="00316941"/>
    <w:rsid w:val="003258E2"/>
    <w:rsid w:val="0034058B"/>
    <w:rsid w:val="003407E9"/>
    <w:rsid w:val="00341229"/>
    <w:rsid w:val="00364ACE"/>
    <w:rsid w:val="003712A7"/>
    <w:rsid w:val="0037205C"/>
    <w:rsid w:val="00382B5F"/>
    <w:rsid w:val="00383052"/>
    <w:rsid w:val="00390012"/>
    <w:rsid w:val="0039047B"/>
    <w:rsid w:val="003A791A"/>
    <w:rsid w:val="003B3300"/>
    <w:rsid w:val="003D3CCF"/>
    <w:rsid w:val="003D7073"/>
    <w:rsid w:val="003E1901"/>
    <w:rsid w:val="003E5454"/>
    <w:rsid w:val="003E60D7"/>
    <w:rsid w:val="003F01E2"/>
    <w:rsid w:val="003F3012"/>
    <w:rsid w:val="00402ACA"/>
    <w:rsid w:val="00425096"/>
    <w:rsid w:val="00426E30"/>
    <w:rsid w:val="0044365C"/>
    <w:rsid w:val="004503E3"/>
    <w:rsid w:val="00462A55"/>
    <w:rsid w:val="00464CD5"/>
    <w:rsid w:val="004745D0"/>
    <w:rsid w:val="00477C42"/>
    <w:rsid w:val="00494D1D"/>
    <w:rsid w:val="004A552E"/>
    <w:rsid w:val="004B1110"/>
    <w:rsid w:val="004B7F31"/>
    <w:rsid w:val="004D3C1C"/>
    <w:rsid w:val="004E689A"/>
    <w:rsid w:val="004F2BBB"/>
    <w:rsid w:val="004F56F6"/>
    <w:rsid w:val="005062EA"/>
    <w:rsid w:val="00513D70"/>
    <w:rsid w:val="005158A4"/>
    <w:rsid w:val="00523642"/>
    <w:rsid w:val="00523D35"/>
    <w:rsid w:val="00525075"/>
    <w:rsid w:val="00545543"/>
    <w:rsid w:val="005571B0"/>
    <w:rsid w:val="00581400"/>
    <w:rsid w:val="00591733"/>
    <w:rsid w:val="00593A15"/>
    <w:rsid w:val="00594F81"/>
    <w:rsid w:val="005A08F3"/>
    <w:rsid w:val="005A4F93"/>
    <w:rsid w:val="005B22DC"/>
    <w:rsid w:val="005B4099"/>
    <w:rsid w:val="005C4035"/>
    <w:rsid w:val="005C54A4"/>
    <w:rsid w:val="005D6029"/>
    <w:rsid w:val="005D66B5"/>
    <w:rsid w:val="005D7E9D"/>
    <w:rsid w:val="005E4406"/>
    <w:rsid w:val="005E582D"/>
    <w:rsid w:val="005F1257"/>
    <w:rsid w:val="005F4A7F"/>
    <w:rsid w:val="005F504C"/>
    <w:rsid w:val="006022A3"/>
    <w:rsid w:val="00602F2F"/>
    <w:rsid w:val="00611394"/>
    <w:rsid w:val="0061331A"/>
    <w:rsid w:val="0061369D"/>
    <w:rsid w:val="00616B9E"/>
    <w:rsid w:val="00627320"/>
    <w:rsid w:val="00645C20"/>
    <w:rsid w:val="006463A7"/>
    <w:rsid w:val="0065095B"/>
    <w:rsid w:val="006570C6"/>
    <w:rsid w:val="0067297B"/>
    <w:rsid w:val="006B61CB"/>
    <w:rsid w:val="006C2810"/>
    <w:rsid w:val="006C3264"/>
    <w:rsid w:val="006C539E"/>
    <w:rsid w:val="006C66F1"/>
    <w:rsid w:val="006D3AFE"/>
    <w:rsid w:val="006D5E8D"/>
    <w:rsid w:val="006E0001"/>
    <w:rsid w:val="006E093C"/>
    <w:rsid w:val="006E3FA6"/>
    <w:rsid w:val="006F379F"/>
    <w:rsid w:val="006F6AA7"/>
    <w:rsid w:val="007144CE"/>
    <w:rsid w:val="00716C0A"/>
    <w:rsid w:val="007348C2"/>
    <w:rsid w:val="00737C26"/>
    <w:rsid w:val="00745FF2"/>
    <w:rsid w:val="0074709A"/>
    <w:rsid w:val="0075303F"/>
    <w:rsid w:val="00757431"/>
    <w:rsid w:val="00785679"/>
    <w:rsid w:val="00787AB2"/>
    <w:rsid w:val="007B4F7A"/>
    <w:rsid w:val="007C1615"/>
    <w:rsid w:val="007E5B21"/>
    <w:rsid w:val="007F2D35"/>
    <w:rsid w:val="007F3B1F"/>
    <w:rsid w:val="00804863"/>
    <w:rsid w:val="0081079A"/>
    <w:rsid w:val="00812927"/>
    <w:rsid w:val="0082771F"/>
    <w:rsid w:val="00830837"/>
    <w:rsid w:val="008310AA"/>
    <w:rsid w:val="008551AA"/>
    <w:rsid w:val="00871533"/>
    <w:rsid w:val="008963AB"/>
    <w:rsid w:val="008A1AF0"/>
    <w:rsid w:val="008B5AF8"/>
    <w:rsid w:val="008C67CC"/>
    <w:rsid w:val="008C7218"/>
    <w:rsid w:val="008D316D"/>
    <w:rsid w:val="008F0C27"/>
    <w:rsid w:val="008F7C23"/>
    <w:rsid w:val="009014E7"/>
    <w:rsid w:val="00927FF9"/>
    <w:rsid w:val="0093327D"/>
    <w:rsid w:val="0093602C"/>
    <w:rsid w:val="00964A57"/>
    <w:rsid w:val="00964A90"/>
    <w:rsid w:val="0096576A"/>
    <w:rsid w:val="009771E3"/>
    <w:rsid w:val="009814F7"/>
    <w:rsid w:val="00981E54"/>
    <w:rsid w:val="009867CB"/>
    <w:rsid w:val="0099024C"/>
    <w:rsid w:val="00991354"/>
    <w:rsid w:val="00992DB3"/>
    <w:rsid w:val="009A3783"/>
    <w:rsid w:val="009B6008"/>
    <w:rsid w:val="009C2A00"/>
    <w:rsid w:val="009C339B"/>
    <w:rsid w:val="009C7BED"/>
    <w:rsid w:val="009E07A7"/>
    <w:rsid w:val="009F3090"/>
    <w:rsid w:val="009F572D"/>
    <w:rsid w:val="00A00F9B"/>
    <w:rsid w:val="00A108E6"/>
    <w:rsid w:val="00A23CDD"/>
    <w:rsid w:val="00A244EC"/>
    <w:rsid w:val="00A2543C"/>
    <w:rsid w:val="00A26C21"/>
    <w:rsid w:val="00A3197A"/>
    <w:rsid w:val="00A46A6B"/>
    <w:rsid w:val="00A70C57"/>
    <w:rsid w:val="00A940DF"/>
    <w:rsid w:val="00A944A5"/>
    <w:rsid w:val="00A97F1E"/>
    <w:rsid w:val="00AA2497"/>
    <w:rsid w:val="00AC3C5C"/>
    <w:rsid w:val="00AD1E3B"/>
    <w:rsid w:val="00AD60FC"/>
    <w:rsid w:val="00AE263D"/>
    <w:rsid w:val="00AE6BFB"/>
    <w:rsid w:val="00AF214E"/>
    <w:rsid w:val="00AF3132"/>
    <w:rsid w:val="00B17825"/>
    <w:rsid w:val="00B21CA8"/>
    <w:rsid w:val="00B309D8"/>
    <w:rsid w:val="00B42C53"/>
    <w:rsid w:val="00B4306C"/>
    <w:rsid w:val="00B46679"/>
    <w:rsid w:val="00B67A65"/>
    <w:rsid w:val="00B814C8"/>
    <w:rsid w:val="00B873F8"/>
    <w:rsid w:val="00BA1FB5"/>
    <w:rsid w:val="00BA32E0"/>
    <w:rsid w:val="00BA4477"/>
    <w:rsid w:val="00BB176C"/>
    <w:rsid w:val="00BB40EE"/>
    <w:rsid w:val="00BB77EA"/>
    <w:rsid w:val="00BC32DD"/>
    <w:rsid w:val="00BD41A6"/>
    <w:rsid w:val="00BE203A"/>
    <w:rsid w:val="00BF03BE"/>
    <w:rsid w:val="00BF03EF"/>
    <w:rsid w:val="00BF64C4"/>
    <w:rsid w:val="00C0668A"/>
    <w:rsid w:val="00C12D2C"/>
    <w:rsid w:val="00C12F8E"/>
    <w:rsid w:val="00C1335E"/>
    <w:rsid w:val="00C15389"/>
    <w:rsid w:val="00C170D7"/>
    <w:rsid w:val="00C247F1"/>
    <w:rsid w:val="00C258FA"/>
    <w:rsid w:val="00C34559"/>
    <w:rsid w:val="00C471A7"/>
    <w:rsid w:val="00C5510F"/>
    <w:rsid w:val="00C56142"/>
    <w:rsid w:val="00C737E2"/>
    <w:rsid w:val="00C8295C"/>
    <w:rsid w:val="00C84731"/>
    <w:rsid w:val="00CA0839"/>
    <w:rsid w:val="00CA4F39"/>
    <w:rsid w:val="00CB72A0"/>
    <w:rsid w:val="00CC3BC2"/>
    <w:rsid w:val="00CD0510"/>
    <w:rsid w:val="00CE093C"/>
    <w:rsid w:val="00CE33E7"/>
    <w:rsid w:val="00D01271"/>
    <w:rsid w:val="00D442CE"/>
    <w:rsid w:val="00D4606B"/>
    <w:rsid w:val="00D5249A"/>
    <w:rsid w:val="00D525ED"/>
    <w:rsid w:val="00D5446A"/>
    <w:rsid w:val="00D630E6"/>
    <w:rsid w:val="00D67EAB"/>
    <w:rsid w:val="00D772E0"/>
    <w:rsid w:val="00D9173B"/>
    <w:rsid w:val="00D943A2"/>
    <w:rsid w:val="00DA0FC3"/>
    <w:rsid w:val="00DA39E4"/>
    <w:rsid w:val="00DA6F86"/>
    <w:rsid w:val="00DA7A7C"/>
    <w:rsid w:val="00DA7BA8"/>
    <w:rsid w:val="00DC56DE"/>
    <w:rsid w:val="00DC682B"/>
    <w:rsid w:val="00DD40A3"/>
    <w:rsid w:val="00DE69A3"/>
    <w:rsid w:val="00DF39EF"/>
    <w:rsid w:val="00DF7A7E"/>
    <w:rsid w:val="00E0570E"/>
    <w:rsid w:val="00E11E3D"/>
    <w:rsid w:val="00E12115"/>
    <w:rsid w:val="00E12A5D"/>
    <w:rsid w:val="00E12B79"/>
    <w:rsid w:val="00E37F43"/>
    <w:rsid w:val="00E516BE"/>
    <w:rsid w:val="00E52D22"/>
    <w:rsid w:val="00E650CF"/>
    <w:rsid w:val="00E724ED"/>
    <w:rsid w:val="00E75570"/>
    <w:rsid w:val="00E95790"/>
    <w:rsid w:val="00E96CC6"/>
    <w:rsid w:val="00EA435E"/>
    <w:rsid w:val="00EA5224"/>
    <w:rsid w:val="00EB50A9"/>
    <w:rsid w:val="00EB524A"/>
    <w:rsid w:val="00EB7C64"/>
    <w:rsid w:val="00EC3DD8"/>
    <w:rsid w:val="00EC4D8D"/>
    <w:rsid w:val="00EF3AA6"/>
    <w:rsid w:val="00F13817"/>
    <w:rsid w:val="00F15658"/>
    <w:rsid w:val="00F23598"/>
    <w:rsid w:val="00F310A3"/>
    <w:rsid w:val="00F33616"/>
    <w:rsid w:val="00F4399A"/>
    <w:rsid w:val="00F613B8"/>
    <w:rsid w:val="00F96B7E"/>
    <w:rsid w:val="00FB3F28"/>
    <w:rsid w:val="00FD295C"/>
    <w:rsid w:val="00FE6367"/>
    <w:rsid w:val="00FF125D"/>
    <w:rsid w:val="00FF2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qFormat="1"/>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qFormat="1"/>
    <w:lsdException w:name="Smart Link" w:semiHidden="1" w:unhideWhenUsed="1"/>
  </w:latentStyles>
  <w:style w:type="paragraph" w:default="1" w:styleId="Normal">
    <w:name w:val="Normal"/>
    <w:rsid w:val="001B0BBE"/>
  </w:style>
  <w:style w:type="paragraph" w:styleId="Judul1">
    <w:name w:val="heading 1"/>
    <w:basedOn w:val="Normal"/>
    <w:next w:val="Normal"/>
    <w:link w:val="Judul1KAR"/>
    <w:uiPriority w:val="9"/>
    <w:qFormat/>
    <w:pPr>
      <w:keepNext/>
      <w:spacing w:before="240" w:after="60" w:line="360" w:lineRule="auto"/>
      <w:jc w:val="both"/>
      <w:outlineLvl w:val="0"/>
    </w:pPr>
    <w:rPr>
      <w:rFonts w:ascii="Cambria" w:eastAsia="Cambria" w:hAnsi="Cambria" w:cs="Cambria"/>
      <w:b/>
      <w:sz w:val="32"/>
      <w:szCs w:val="32"/>
    </w:rPr>
  </w:style>
  <w:style w:type="paragraph" w:styleId="Judul2">
    <w:name w:val="heading 2"/>
    <w:basedOn w:val="Normal"/>
    <w:next w:val="Normal"/>
    <w:link w:val="Judul2KAR"/>
    <w:uiPriority w:val="9"/>
    <w:qFormat/>
    <w:pPr>
      <w:keepNext/>
      <w:keepLines/>
      <w:spacing w:before="200" w:after="0"/>
      <w:outlineLvl w:val="1"/>
    </w:pPr>
    <w:rPr>
      <w:rFonts w:ascii="Cambria" w:eastAsia="Cambria" w:hAnsi="Cambria" w:cs="Cambria"/>
      <w:b/>
      <w:color w:val="4F81BD"/>
      <w:sz w:val="26"/>
      <w:szCs w:val="26"/>
    </w:rPr>
  </w:style>
  <w:style w:type="paragraph" w:styleId="Judul3">
    <w:name w:val="heading 3"/>
    <w:basedOn w:val="Normal"/>
    <w:next w:val="Normal"/>
    <w:link w:val="Judul3KAR"/>
    <w:uiPriority w:val="9"/>
    <w:qFormat/>
    <w:pPr>
      <w:keepNext/>
      <w:keepLines/>
      <w:spacing w:before="200" w:after="0"/>
      <w:outlineLvl w:val="2"/>
    </w:pPr>
    <w:rPr>
      <w:rFonts w:ascii="Cambria" w:eastAsia="Cambria" w:hAnsi="Cambria" w:cs="Cambria"/>
      <w:b/>
      <w:color w:val="4F81BD"/>
    </w:rPr>
  </w:style>
  <w:style w:type="paragraph" w:styleId="Judul4">
    <w:name w:val="heading 4"/>
    <w:basedOn w:val="Normal"/>
    <w:next w:val="Normal"/>
    <w:link w:val="Judul4KAR"/>
    <w:uiPriority w:val="9"/>
    <w:qFormat/>
    <w:pPr>
      <w:keepNext/>
      <w:keepLines/>
      <w:spacing w:before="240" w:after="40"/>
      <w:outlineLvl w:val="3"/>
    </w:pPr>
    <w:rPr>
      <w:b/>
      <w:sz w:val="24"/>
      <w:szCs w:val="24"/>
    </w:rPr>
  </w:style>
  <w:style w:type="paragraph" w:styleId="Judul5">
    <w:name w:val="heading 5"/>
    <w:basedOn w:val="Normal"/>
    <w:next w:val="Normal"/>
    <w:pPr>
      <w:keepNext/>
      <w:keepLines/>
      <w:spacing w:before="220" w:after="40"/>
      <w:outlineLvl w:val="4"/>
    </w:pPr>
    <w:rPr>
      <w:b/>
    </w:rPr>
  </w:style>
  <w:style w:type="paragraph" w:styleId="Judul6">
    <w:name w:val="heading 6"/>
    <w:basedOn w:val="Normal"/>
    <w:next w:val="Normal"/>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qFormat/>
    <w:rsid w:val="00C1335E"/>
    <w:rPr>
      <w:rFonts w:ascii="Cambria" w:eastAsia="Cambria" w:hAnsi="Cambria" w:cs="Cambria"/>
      <w:b/>
      <w:sz w:val="32"/>
      <w:szCs w:val="32"/>
    </w:rPr>
  </w:style>
  <w:style w:type="character" w:customStyle="1" w:styleId="Judul2KAR">
    <w:name w:val="Judul 2 KAR"/>
    <w:basedOn w:val="FontParagrafDefault"/>
    <w:link w:val="Judul2"/>
    <w:uiPriority w:val="9"/>
    <w:qFormat/>
    <w:rsid w:val="00C1335E"/>
    <w:rPr>
      <w:rFonts w:ascii="Cambria" w:eastAsia="Cambria" w:hAnsi="Cambria" w:cs="Cambria"/>
      <w:b/>
      <w:color w:val="4F81BD"/>
      <w:sz w:val="26"/>
      <w:szCs w:val="26"/>
    </w:rPr>
  </w:style>
  <w:style w:type="character" w:customStyle="1" w:styleId="Judul3KAR">
    <w:name w:val="Judul 3 KAR"/>
    <w:basedOn w:val="FontParagrafDefault"/>
    <w:link w:val="Judul3"/>
    <w:uiPriority w:val="9"/>
    <w:qFormat/>
    <w:rsid w:val="00C1335E"/>
    <w:rPr>
      <w:rFonts w:ascii="Cambria" w:eastAsia="Cambria" w:hAnsi="Cambria" w:cs="Cambria"/>
      <w:b/>
      <w:color w:val="4F81BD"/>
    </w:rPr>
  </w:style>
  <w:style w:type="character" w:customStyle="1" w:styleId="Judul4KAR">
    <w:name w:val="Judul 4 KAR"/>
    <w:link w:val="Judul4"/>
    <w:uiPriority w:val="9"/>
    <w:qFormat/>
    <w:rsid w:val="00C1335E"/>
    <w:rPr>
      <w:b/>
      <w:sz w:val="24"/>
      <w:szCs w:val="24"/>
    </w:rPr>
  </w:style>
  <w:style w:type="paragraph" w:styleId="Judul">
    <w:name w:val="Title"/>
    <w:basedOn w:val="Normal"/>
    <w:next w:val="Normal"/>
    <w:pPr>
      <w:keepNext/>
      <w:keepLines/>
      <w:spacing w:before="480" w:after="120"/>
    </w:pPr>
    <w:rPr>
      <w:b/>
      <w:sz w:val="72"/>
      <w:szCs w:val="72"/>
    </w:rPr>
  </w:style>
  <w:style w:type="paragraph" w:styleId="Subjudul">
    <w:name w:val="Subtitle"/>
    <w:basedOn w:val="Normal"/>
    <w:next w:val="Normal"/>
    <w:pPr>
      <w:spacing w:after="60" w:line="240" w:lineRule="auto"/>
      <w:jc w:val="center"/>
    </w:pPr>
    <w:rPr>
      <w:rFonts w:ascii="Arial" w:eastAsia="Arial" w:hAnsi="Arial" w:cs="Arial"/>
      <w:sz w:val="24"/>
      <w:szCs w:val="24"/>
    </w:rPr>
  </w:style>
  <w:style w:type="table" w:customStyle="1" w:styleId="a">
    <w:basedOn w:val="TabelNormal"/>
    <w:tblPr>
      <w:tblStyleRowBandSize w:val="1"/>
      <w:tblStyleColBandSize w:val="1"/>
      <w:tblCellMar>
        <w:left w:w="115" w:type="dxa"/>
        <w:right w:w="115" w:type="dxa"/>
      </w:tblCellMar>
    </w:tblPr>
  </w:style>
  <w:style w:type="character" w:styleId="Hyperlink">
    <w:name w:val="Hyperlink"/>
    <w:basedOn w:val="FontParagrafDefault"/>
    <w:uiPriority w:val="99"/>
    <w:unhideWhenUsed/>
    <w:qFormat/>
    <w:rsid w:val="00CB0823"/>
    <w:rPr>
      <w:color w:val="0563C1" w:themeColor="hyperlink"/>
      <w:u w:val="single"/>
    </w:rPr>
  </w:style>
  <w:style w:type="character" w:customStyle="1" w:styleId="UnresolvedMention1">
    <w:name w:val="Unresolved Mention1"/>
    <w:basedOn w:val="FontParagrafDefault"/>
    <w:uiPriority w:val="99"/>
    <w:semiHidden/>
    <w:unhideWhenUsed/>
    <w:rsid w:val="00CB0823"/>
    <w:rPr>
      <w:color w:val="808080"/>
      <w:shd w:val="clear" w:color="auto" w:fill="E6E6E6"/>
    </w:rPr>
  </w:style>
  <w:style w:type="paragraph" w:styleId="TeksBalon">
    <w:name w:val="Balloon Text"/>
    <w:basedOn w:val="Normal"/>
    <w:link w:val="TeksBalonKAR"/>
    <w:uiPriority w:val="99"/>
    <w:unhideWhenUsed/>
    <w:qFormat/>
    <w:rsid w:val="00D6354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qFormat/>
    <w:rsid w:val="00D6354B"/>
    <w:rPr>
      <w:rFonts w:ascii="Tahoma" w:hAnsi="Tahoma" w:cs="Tahoma"/>
      <w:sz w:val="16"/>
      <w:szCs w:val="16"/>
    </w:rPr>
  </w:style>
  <w:style w:type="paragraph" w:styleId="Header">
    <w:name w:val="header"/>
    <w:basedOn w:val="Normal"/>
    <w:link w:val="HeaderKAR"/>
    <w:uiPriority w:val="99"/>
    <w:unhideWhenUsed/>
    <w:qFormat/>
    <w:rsid w:val="00C31E97"/>
    <w:pPr>
      <w:tabs>
        <w:tab w:val="center" w:pos="4513"/>
        <w:tab w:val="right" w:pos="9026"/>
      </w:tabs>
      <w:spacing w:after="0" w:line="240" w:lineRule="auto"/>
    </w:pPr>
  </w:style>
  <w:style w:type="character" w:customStyle="1" w:styleId="HeaderKAR">
    <w:name w:val="Header KAR"/>
    <w:basedOn w:val="FontParagrafDefault"/>
    <w:link w:val="Header"/>
    <w:uiPriority w:val="99"/>
    <w:qFormat/>
    <w:rsid w:val="00C31E97"/>
  </w:style>
  <w:style w:type="paragraph" w:styleId="Footer">
    <w:name w:val="footer"/>
    <w:basedOn w:val="Normal"/>
    <w:link w:val="FooterKAR"/>
    <w:uiPriority w:val="99"/>
    <w:unhideWhenUsed/>
    <w:qFormat/>
    <w:rsid w:val="00C31E97"/>
    <w:pPr>
      <w:tabs>
        <w:tab w:val="center" w:pos="4513"/>
        <w:tab w:val="right" w:pos="9026"/>
      </w:tabs>
      <w:spacing w:after="0" w:line="240" w:lineRule="auto"/>
    </w:pPr>
  </w:style>
  <w:style w:type="character" w:customStyle="1" w:styleId="FooterKAR">
    <w:name w:val="Footer KAR"/>
    <w:basedOn w:val="FontParagrafDefault"/>
    <w:link w:val="Footer"/>
    <w:uiPriority w:val="99"/>
    <w:qFormat/>
    <w:rsid w:val="00C31E97"/>
  </w:style>
  <w:style w:type="paragraph" w:styleId="DaftarParagraf">
    <w:name w:val="List Paragraph"/>
    <w:basedOn w:val="Normal"/>
    <w:link w:val="DaftarParagrafKAR"/>
    <w:uiPriority w:val="34"/>
    <w:qFormat/>
    <w:rsid w:val="00031CD1"/>
    <w:pPr>
      <w:ind w:left="720"/>
      <w:contextualSpacing/>
    </w:pPr>
  </w:style>
  <w:style w:type="character" w:customStyle="1" w:styleId="DaftarParagrafKAR">
    <w:name w:val="Daftar Paragraf KAR"/>
    <w:link w:val="DaftarParagraf"/>
    <w:uiPriority w:val="34"/>
    <w:qFormat/>
    <w:rsid w:val="00C1335E"/>
  </w:style>
  <w:style w:type="paragraph" w:styleId="NormalWeb">
    <w:name w:val="Normal (Web)"/>
    <w:basedOn w:val="Normal"/>
    <w:uiPriority w:val="99"/>
    <w:unhideWhenUsed/>
    <w:qFormat/>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Penekanan">
    <w:name w:val="Emphasis"/>
    <w:basedOn w:val="FontParagrafDefault"/>
    <w:uiPriority w:val="20"/>
    <w:qFormat/>
    <w:rsid w:val="008A21B0"/>
    <w:rPr>
      <w:i/>
      <w:iCs/>
    </w:rPr>
  </w:style>
  <w:style w:type="paragraph" w:styleId="HTMLSudahDiformat">
    <w:name w:val="HTML Preformatted"/>
    <w:basedOn w:val="Normal"/>
    <w:link w:val="HTMLSudahDiformatKAR"/>
    <w:uiPriority w:val="99"/>
    <w:unhideWhenUsed/>
    <w:qFormat/>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SudahDiformatKAR">
    <w:name w:val="HTML Sudah Diformat KAR"/>
    <w:basedOn w:val="FontParagrafDefault"/>
    <w:link w:val="HTMLSudahDiformat"/>
    <w:uiPriority w:val="99"/>
    <w:qFormat/>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styleId="SebutanYangBelumTerselesaikan">
    <w:name w:val="Unresolved Mention"/>
    <w:basedOn w:val="FontParagrafDefault"/>
    <w:uiPriority w:val="99"/>
    <w:unhideWhenUsed/>
    <w:qFormat/>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Kuat">
    <w:name w:val="Strong"/>
    <w:uiPriority w:val="22"/>
    <w:qFormat/>
    <w:rsid w:val="004D3C1C"/>
    <w:rPr>
      <w:b/>
      <w:bCs/>
    </w:rPr>
  </w:style>
  <w:style w:type="character" w:customStyle="1" w:styleId="JudulChar">
    <w:name w:val="Judul Char"/>
    <w:link w:val="Judul10"/>
    <w:locked/>
    <w:rsid w:val="004D3C1C"/>
    <w:rPr>
      <w:rFonts w:ascii="Arial" w:hAnsi="Arial" w:cs="Arial"/>
      <w:b/>
      <w:bCs/>
      <w:kern w:val="32"/>
      <w:sz w:val="28"/>
      <w:szCs w:val="32"/>
      <w:lang w:eastAsia="ja-JP"/>
    </w:rPr>
  </w:style>
  <w:style w:type="paragraph" w:customStyle="1" w:styleId="Judul10">
    <w:name w:val="Judul1"/>
    <w:basedOn w:val="Judul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 w:type="paragraph" w:styleId="TeksIsi">
    <w:name w:val="Body Text"/>
    <w:basedOn w:val="Normal"/>
    <w:link w:val="TeksIsiKAR"/>
    <w:uiPriority w:val="1"/>
    <w:unhideWhenUsed/>
    <w:qFormat/>
    <w:rsid w:val="00C1335E"/>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TeksIsiKAR">
    <w:name w:val="Teks Isi KAR"/>
    <w:basedOn w:val="FontParagrafDefault"/>
    <w:link w:val="TeksIsi"/>
    <w:uiPriority w:val="1"/>
    <w:qFormat/>
    <w:rsid w:val="00C1335E"/>
    <w:rPr>
      <w:rFonts w:ascii="Times New Roman" w:eastAsia="Times New Roman" w:hAnsi="Times New Roman" w:cs="Times New Roman"/>
      <w:sz w:val="24"/>
      <w:szCs w:val="24"/>
      <w:lang w:val="en-US"/>
    </w:rPr>
  </w:style>
  <w:style w:type="paragraph" w:styleId="Keterangan">
    <w:name w:val="caption"/>
    <w:basedOn w:val="Normal"/>
    <w:next w:val="Normal"/>
    <w:uiPriority w:val="35"/>
    <w:qFormat/>
    <w:rsid w:val="00C1335E"/>
    <w:pPr>
      <w:spacing w:line="240" w:lineRule="auto"/>
    </w:pPr>
    <w:rPr>
      <w:rFonts w:ascii="DengXian" w:eastAsia="DengXian" w:hAnsi="DengXian" w:cs="Times New Roman"/>
      <w:i/>
      <w:iCs/>
      <w:color w:val="44546A"/>
      <w:kern w:val="2"/>
      <w:sz w:val="18"/>
      <w:szCs w:val="18"/>
      <w:lang w:val="en-US"/>
    </w:rPr>
  </w:style>
  <w:style w:type="character" w:styleId="ReferensiKomentar">
    <w:name w:val="annotation reference"/>
    <w:uiPriority w:val="99"/>
    <w:unhideWhenUsed/>
    <w:qFormat/>
    <w:rsid w:val="00C1335E"/>
    <w:rPr>
      <w:sz w:val="16"/>
      <w:szCs w:val="16"/>
    </w:rPr>
  </w:style>
  <w:style w:type="paragraph" w:styleId="TeksKomentar">
    <w:name w:val="annotation text"/>
    <w:basedOn w:val="Normal"/>
    <w:link w:val="TeksKomentarKAR"/>
    <w:uiPriority w:val="99"/>
    <w:unhideWhenUsed/>
    <w:qFormat/>
    <w:rsid w:val="00C1335E"/>
    <w:pPr>
      <w:spacing w:after="160" w:line="240" w:lineRule="auto"/>
    </w:pPr>
    <w:rPr>
      <w:rFonts w:ascii="DengXian" w:eastAsia="DengXian" w:hAnsi="DengXian" w:cs="Times New Roman"/>
      <w:sz w:val="20"/>
      <w:szCs w:val="20"/>
      <w:lang w:val="zh-CN"/>
    </w:rPr>
  </w:style>
  <w:style w:type="character" w:customStyle="1" w:styleId="TeksKomentarKAR">
    <w:name w:val="Teks Komentar KAR"/>
    <w:basedOn w:val="FontParagrafDefault"/>
    <w:link w:val="TeksKomentar"/>
    <w:uiPriority w:val="99"/>
    <w:qFormat/>
    <w:rsid w:val="00C1335E"/>
    <w:rPr>
      <w:rFonts w:ascii="DengXian" w:eastAsia="DengXian" w:hAnsi="DengXian" w:cs="Times New Roman"/>
      <w:sz w:val="20"/>
      <w:szCs w:val="20"/>
      <w:lang w:val="zh-CN"/>
    </w:rPr>
  </w:style>
  <w:style w:type="paragraph" w:styleId="SubjekKomentar">
    <w:name w:val="annotation subject"/>
    <w:basedOn w:val="TeksKomentar"/>
    <w:next w:val="TeksKomentar"/>
    <w:link w:val="SubjekKomentarKAR"/>
    <w:uiPriority w:val="99"/>
    <w:unhideWhenUsed/>
    <w:rsid w:val="00C1335E"/>
    <w:rPr>
      <w:b/>
      <w:bCs/>
    </w:rPr>
  </w:style>
  <w:style w:type="character" w:customStyle="1" w:styleId="SubjekKomentarKAR">
    <w:name w:val="Subjek Komentar KAR"/>
    <w:basedOn w:val="TeksKomentarKAR"/>
    <w:link w:val="SubjekKomentar"/>
    <w:uiPriority w:val="99"/>
    <w:qFormat/>
    <w:rsid w:val="00C1335E"/>
    <w:rPr>
      <w:rFonts w:ascii="DengXian" w:eastAsia="DengXian" w:hAnsi="DengXian" w:cs="Times New Roman"/>
      <w:b/>
      <w:bCs/>
      <w:sz w:val="20"/>
      <w:szCs w:val="20"/>
      <w:lang w:val="zh-CN"/>
    </w:rPr>
  </w:style>
  <w:style w:type="character" w:styleId="HiperlinkyangDiikuti">
    <w:name w:val="FollowedHyperlink"/>
    <w:uiPriority w:val="99"/>
    <w:unhideWhenUsed/>
    <w:qFormat/>
    <w:rsid w:val="00C1335E"/>
    <w:rPr>
      <w:color w:val="954F72"/>
      <w:u w:val="single"/>
    </w:rPr>
  </w:style>
  <w:style w:type="paragraph" w:styleId="TabelGambar">
    <w:name w:val="table of figures"/>
    <w:basedOn w:val="Normal"/>
    <w:next w:val="Normal"/>
    <w:uiPriority w:val="99"/>
    <w:unhideWhenUsed/>
    <w:qFormat/>
    <w:rsid w:val="00C1335E"/>
    <w:pPr>
      <w:spacing w:after="0" w:line="259" w:lineRule="auto"/>
    </w:pPr>
    <w:rPr>
      <w:rFonts w:ascii="DengXian" w:eastAsia="DengXian" w:hAnsi="DengXian" w:cs="Times New Roman"/>
      <w:kern w:val="2"/>
      <w:lang w:val="zh-CN"/>
    </w:rPr>
  </w:style>
  <w:style w:type="paragraph" w:styleId="TOC1">
    <w:name w:val="toc 1"/>
    <w:basedOn w:val="Normal"/>
    <w:next w:val="Normal"/>
    <w:uiPriority w:val="39"/>
    <w:unhideWhenUsed/>
    <w:qFormat/>
    <w:rsid w:val="00C1335E"/>
    <w:pPr>
      <w:tabs>
        <w:tab w:val="right" w:leader="dot" w:pos="7927"/>
      </w:tabs>
      <w:spacing w:after="100" w:line="259" w:lineRule="auto"/>
      <w:jc w:val="both"/>
    </w:pPr>
    <w:rPr>
      <w:rFonts w:ascii="Times New Roman" w:eastAsia="Times New Roman" w:hAnsi="Times New Roman" w:cs="Times New Roman"/>
      <w:kern w:val="2"/>
      <w:sz w:val="24"/>
      <w:szCs w:val="24"/>
      <w:lang w:val="zh-CN" w:eastAsia="zh-CN"/>
    </w:rPr>
  </w:style>
  <w:style w:type="paragraph" w:styleId="TOC2">
    <w:name w:val="toc 2"/>
    <w:basedOn w:val="Normal"/>
    <w:next w:val="Normal"/>
    <w:uiPriority w:val="39"/>
    <w:unhideWhenUsed/>
    <w:qFormat/>
    <w:rsid w:val="00C1335E"/>
    <w:pPr>
      <w:spacing w:after="100" w:line="259" w:lineRule="auto"/>
      <w:ind w:left="220"/>
    </w:pPr>
    <w:rPr>
      <w:rFonts w:ascii="DengXian" w:eastAsia="DengXian" w:hAnsi="DengXian" w:cs="Times New Roman"/>
      <w:kern w:val="2"/>
      <w:lang w:val="zh-CN"/>
    </w:rPr>
  </w:style>
  <w:style w:type="paragraph" w:styleId="TOC3">
    <w:name w:val="toc 3"/>
    <w:basedOn w:val="Normal"/>
    <w:next w:val="Normal"/>
    <w:uiPriority w:val="39"/>
    <w:unhideWhenUsed/>
    <w:qFormat/>
    <w:rsid w:val="00C1335E"/>
    <w:pPr>
      <w:spacing w:after="100" w:line="259" w:lineRule="auto"/>
      <w:ind w:left="440"/>
    </w:pPr>
    <w:rPr>
      <w:rFonts w:ascii="DengXian" w:eastAsia="DengXian" w:hAnsi="DengXian" w:cs="Times New Roman"/>
      <w:lang w:val="zh-CN"/>
    </w:rPr>
  </w:style>
  <w:style w:type="character" w:customStyle="1" w:styleId="fontstyle01">
    <w:name w:val="fontstyle01"/>
    <w:qFormat/>
    <w:rsid w:val="00C1335E"/>
    <w:rPr>
      <w:rFonts w:ascii="Times New Roman" w:hAnsi="Times New Roman" w:cs="Times New Roman" w:hint="default"/>
      <w:color w:val="000000"/>
      <w:sz w:val="22"/>
      <w:szCs w:val="22"/>
    </w:rPr>
  </w:style>
  <w:style w:type="character" w:customStyle="1" w:styleId="overflow-hidden">
    <w:name w:val="overflow-hidden"/>
    <w:qFormat/>
    <w:rsid w:val="00C1335E"/>
  </w:style>
  <w:style w:type="paragraph" w:customStyle="1" w:styleId="TOCHeading1">
    <w:name w:val="TOC Heading1"/>
    <w:basedOn w:val="Judul1"/>
    <w:next w:val="Normal"/>
    <w:uiPriority w:val="39"/>
    <w:unhideWhenUsed/>
    <w:qFormat/>
    <w:rsid w:val="00C1335E"/>
    <w:pPr>
      <w:keepLines/>
      <w:spacing w:after="0" w:line="259" w:lineRule="auto"/>
      <w:jc w:val="left"/>
      <w:outlineLvl w:val="9"/>
    </w:pPr>
    <w:rPr>
      <w:rFonts w:ascii="DengXian Light" w:eastAsia="DengXian Light" w:hAnsi="DengXian Light" w:cs="Times New Roman"/>
      <w:b w:val="0"/>
      <w:color w:val="2F5496"/>
      <w:lang w:val="en-US"/>
    </w:rPr>
  </w:style>
  <w:style w:type="paragraph" w:customStyle="1" w:styleId="Heading41">
    <w:name w:val="Heading 41"/>
    <w:basedOn w:val="Normal"/>
    <w:next w:val="Normal"/>
    <w:uiPriority w:val="9"/>
    <w:unhideWhenUsed/>
    <w:qFormat/>
    <w:rsid w:val="00C1335E"/>
    <w:pPr>
      <w:keepNext/>
      <w:keepLines/>
      <w:spacing w:before="40" w:after="0" w:line="259" w:lineRule="auto"/>
      <w:outlineLvl w:val="3"/>
    </w:pPr>
    <w:rPr>
      <w:rFonts w:ascii="Calibri Light" w:eastAsia="Times New Roman" w:hAnsi="Calibri Light" w:cs="Times New Roman"/>
      <w:i/>
      <w:iCs/>
      <w:color w:val="2F5496"/>
      <w:lang w:val="zh-CN"/>
    </w:rPr>
  </w:style>
  <w:style w:type="paragraph" w:customStyle="1" w:styleId="Default">
    <w:name w:val="Default"/>
    <w:qFormat/>
    <w:rsid w:val="00C1335E"/>
    <w:pPr>
      <w:autoSpaceDE w:val="0"/>
      <w:autoSpaceDN w:val="0"/>
      <w:adjustRightInd w:val="0"/>
      <w:spacing w:after="0" w:line="240" w:lineRule="auto"/>
    </w:pPr>
    <w:rPr>
      <w:rFonts w:ascii="Times New Roman" w:hAnsi="Times New Roman" w:cs="Times New Roman"/>
      <w:color w:val="000000"/>
      <w:sz w:val="24"/>
      <w:szCs w:val="24"/>
      <w:lang w:val="zh-CN"/>
    </w:rPr>
  </w:style>
  <w:style w:type="paragraph" w:customStyle="1" w:styleId="JUDUL0">
    <w:name w:val="JUDUL"/>
    <w:basedOn w:val="Judul1"/>
    <w:link w:val="JUDULChar0"/>
    <w:qFormat/>
    <w:rsid w:val="00C1335E"/>
    <w:pPr>
      <w:keepLines/>
      <w:spacing w:after="0"/>
      <w:ind w:left="-426" w:right="-427" w:hanging="432"/>
      <w:jc w:val="center"/>
    </w:pPr>
    <w:rPr>
      <w:rFonts w:ascii="Times New Roman" w:eastAsia="Times New Roman" w:hAnsi="Times New Roman" w:cs="Times New Roman"/>
      <w:color w:val="000000"/>
      <w:sz w:val="24"/>
      <w:szCs w:val="24"/>
    </w:rPr>
  </w:style>
  <w:style w:type="character" w:customStyle="1" w:styleId="JUDULChar0">
    <w:name w:val="JUDUL Char"/>
    <w:link w:val="JUDUL0"/>
    <w:qFormat/>
    <w:rsid w:val="00C1335E"/>
    <w:rPr>
      <w:rFonts w:ascii="Times New Roman" w:eastAsia="Times New Roman" w:hAnsi="Times New Roman" w:cs="Times New Roman"/>
      <w:b/>
      <w:color w:val="000000"/>
      <w:sz w:val="24"/>
      <w:szCs w:val="24"/>
    </w:rPr>
  </w:style>
  <w:style w:type="paragraph" w:styleId="TidakAdaSpasi">
    <w:name w:val="No Spacing"/>
    <w:uiPriority w:val="1"/>
    <w:qFormat/>
    <w:rsid w:val="00C1335E"/>
    <w:pPr>
      <w:spacing w:after="0" w:line="259" w:lineRule="auto"/>
    </w:pPr>
    <w:rPr>
      <w:rFonts w:eastAsia="Times New Roman" w:cs="Times New Roman"/>
      <w:lang w:val="en-US"/>
    </w:rPr>
  </w:style>
  <w:style w:type="paragraph" w:customStyle="1" w:styleId="COVER">
    <w:name w:val="COVER"/>
    <w:basedOn w:val="Judul1"/>
    <w:next w:val="Judul1"/>
    <w:link w:val="COVERChar"/>
    <w:qFormat/>
    <w:rsid w:val="00C1335E"/>
    <w:pPr>
      <w:keepLines/>
      <w:spacing w:after="200" w:line="259" w:lineRule="auto"/>
      <w:ind w:left="-1134" w:right="-568"/>
      <w:jc w:val="center"/>
    </w:pPr>
    <w:rPr>
      <w:rFonts w:ascii="Times New Roman" w:eastAsia="DengXian Light" w:hAnsi="Times New Roman" w:cs="Times New Roman"/>
      <w:iCs/>
      <w:color w:val="2F5496"/>
      <w:sz w:val="28"/>
      <w:szCs w:val="28"/>
      <w:lang w:val="en-US"/>
    </w:rPr>
  </w:style>
  <w:style w:type="character" w:customStyle="1" w:styleId="COVERChar">
    <w:name w:val="COVER Char"/>
    <w:link w:val="COVER"/>
    <w:qFormat/>
    <w:rsid w:val="00C1335E"/>
    <w:rPr>
      <w:rFonts w:ascii="Times New Roman" w:eastAsia="DengXian Light" w:hAnsi="Times New Roman" w:cs="Times New Roman"/>
      <w:b/>
      <w:iCs/>
      <w:color w:val="2F5496"/>
      <w:sz w:val="28"/>
      <w:szCs w:val="28"/>
      <w:lang w:val="en-US"/>
    </w:rPr>
  </w:style>
  <w:style w:type="paragraph" w:customStyle="1" w:styleId="BAB1">
    <w:name w:val="BAB 1"/>
    <w:basedOn w:val="Judul2"/>
    <w:next w:val="Judul2"/>
    <w:link w:val="BAB1Char"/>
    <w:qFormat/>
    <w:rsid w:val="00C1335E"/>
    <w:pPr>
      <w:numPr>
        <w:ilvl w:val="3"/>
        <w:numId w:val="1"/>
      </w:numPr>
      <w:spacing w:before="40" w:line="480" w:lineRule="auto"/>
      <w:ind w:left="0" w:hanging="426"/>
      <w:jc w:val="both"/>
    </w:pPr>
    <w:rPr>
      <w:rFonts w:ascii="Times New Roman" w:eastAsia="DengXian Light" w:hAnsi="Times New Roman" w:cs="Times New Roman"/>
      <w:bCs/>
      <w:color w:val="000000"/>
      <w:sz w:val="24"/>
      <w:szCs w:val="24"/>
      <w:lang w:val="zh-CN"/>
    </w:rPr>
  </w:style>
  <w:style w:type="character" w:customStyle="1" w:styleId="BAB1Char">
    <w:name w:val="BAB 1 Char"/>
    <w:link w:val="BAB1"/>
    <w:qFormat/>
    <w:rsid w:val="00C1335E"/>
    <w:rPr>
      <w:rFonts w:ascii="Times New Roman" w:eastAsia="DengXian Light" w:hAnsi="Times New Roman" w:cs="Times New Roman"/>
      <w:b/>
      <w:bCs/>
      <w:color w:val="000000"/>
      <w:sz w:val="24"/>
      <w:szCs w:val="24"/>
      <w:lang w:val="zh-CN"/>
    </w:rPr>
  </w:style>
  <w:style w:type="paragraph" w:customStyle="1" w:styleId="BAB2">
    <w:name w:val="BAB 2"/>
    <w:basedOn w:val="Judul2"/>
    <w:next w:val="Judul2"/>
    <w:link w:val="BAB2Char"/>
    <w:qFormat/>
    <w:rsid w:val="00C1335E"/>
    <w:pPr>
      <w:numPr>
        <w:numId w:val="2"/>
      </w:numPr>
      <w:spacing w:before="40" w:line="480" w:lineRule="auto"/>
      <w:ind w:left="0" w:right="-568" w:hanging="426"/>
    </w:pPr>
    <w:rPr>
      <w:rFonts w:ascii="Times New Roman" w:eastAsia="DengXian Light" w:hAnsi="Times New Roman" w:cs="Times New Roman"/>
      <w:color w:val="000000"/>
      <w:sz w:val="24"/>
      <w:szCs w:val="24"/>
      <w:lang w:val="zh-CN"/>
    </w:rPr>
  </w:style>
  <w:style w:type="character" w:customStyle="1" w:styleId="BAB2Char">
    <w:name w:val="BAB 2 Char"/>
    <w:link w:val="BAB2"/>
    <w:qFormat/>
    <w:rsid w:val="00C1335E"/>
    <w:rPr>
      <w:rFonts w:ascii="Times New Roman" w:eastAsia="DengXian Light" w:hAnsi="Times New Roman" w:cs="Times New Roman"/>
      <w:b/>
      <w:color w:val="000000"/>
      <w:sz w:val="24"/>
      <w:szCs w:val="24"/>
      <w:lang w:val="zh-CN"/>
    </w:rPr>
  </w:style>
  <w:style w:type="paragraph" w:customStyle="1" w:styleId="BAB3">
    <w:name w:val="BAB 3"/>
    <w:basedOn w:val="Judul2"/>
    <w:next w:val="BAB2"/>
    <w:link w:val="BAB3Char"/>
    <w:qFormat/>
    <w:rsid w:val="00C1335E"/>
    <w:pPr>
      <w:numPr>
        <w:numId w:val="3"/>
      </w:numPr>
      <w:spacing w:before="40" w:line="480" w:lineRule="auto"/>
      <w:ind w:left="0" w:right="282" w:hanging="426"/>
      <w:jc w:val="both"/>
    </w:pPr>
    <w:rPr>
      <w:rFonts w:ascii="Times New Roman" w:eastAsia="DengXian Light" w:hAnsi="Times New Roman" w:cs="Times New Roman"/>
      <w:color w:val="000000"/>
      <w:sz w:val="24"/>
      <w:szCs w:val="24"/>
      <w:lang w:val="zh-CN"/>
    </w:rPr>
  </w:style>
  <w:style w:type="character" w:customStyle="1" w:styleId="BAB3Char">
    <w:name w:val="BAB 3 Char"/>
    <w:link w:val="BAB3"/>
    <w:qFormat/>
    <w:rsid w:val="00C1335E"/>
    <w:rPr>
      <w:rFonts w:ascii="Times New Roman" w:eastAsia="DengXian Light" w:hAnsi="Times New Roman" w:cs="Times New Roman"/>
      <w:b/>
      <w:color w:val="000000"/>
      <w:sz w:val="24"/>
      <w:szCs w:val="24"/>
      <w:lang w:val="zh-CN"/>
    </w:rPr>
  </w:style>
  <w:style w:type="paragraph" w:styleId="JudulTOC">
    <w:name w:val="TOC Heading"/>
    <w:basedOn w:val="Judul1"/>
    <w:next w:val="Normal"/>
    <w:uiPriority w:val="39"/>
    <w:qFormat/>
    <w:rsid w:val="00C1335E"/>
    <w:pPr>
      <w:keepLines/>
      <w:spacing w:after="0" w:line="259" w:lineRule="auto"/>
      <w:jc w:val="left"/>
      <w:outlineLvl w:val="9"/>
    </w:pPr>
    <w:rPr>
      <w:rFonts w:ascii="DengXian Light" w:eastAsia="DengXian Light" w:hAnsi="DengXian Light" w:cs="Times New Roman"/>
      <w:b w:val="0"/>
      <w:color w:val="2F5496"/>
      <w:lang w:val="en-US"/>
    </w:rPr>
  </w:style>
  <w:style w:type="character" w:customStyle="1" w:styleId="FollowedHyperlink1">
    <w:name w:val="FollowedHyperlink1"/>
    <w:uiPriority w:val="99"/>
    <w:unhideWhenUsed/>
    <w:qFormat/>
    <w:rsid w:val="00C1335E"/>
    <w:rPr>
      <w:color w:val="954F72"/>
      <w:u w:val="single"/>
    </w:rPr>
  </w:style>
  <w:style w:type="paragraph" w:customStyle="1" w:styleId="SUBBAB3">
    <w:name w:val="SUB BAB 3"/>
    <w:basedOn w:val="Judul2"/>
    <w:next w:val="Judul2"/>
    <w:qFormat/>
    <w:rsid w:val="00C1335E"/>
    <w:pPr>
      <w:numPr>
        <w:numId w:val="4"/>
      </w:numPr>
      <w:spacing w:before="0" w:line="480" w:lineRule="auto"/>
    </w:pPr>
    <w:rPr>
      <w:rFonts w:ascii="Times New Roman" w:eastAsia="Times New Roman" w:hAnsi="Times New Roman" w:cs="Times New Roman"/>
      <w:color w:val="000000"/>
      <w:sz w:val="24"/>
      <w:szCs w:val="24"/>
      <w:lang w:val="en-US"/>
    </w:rPr>
  </w:style>
  <w:style w:type="character" w:customStyle="1" w:styleId="y2iqfc">
    <w:name w:val="y2iqfc"/>
    <w:qFormat/>
    <w:rsid w:val="00C1335E"/>
  </w:style>
  <w:style w:type="paragraph" w:customStyle="1" w:styleId="TableParagraph">
    <w:name w:val="Table Paragraph"/>
    <w:basedOn w:val="Normal"/>
    <w:uiPriority w:val="1"/>
    <w:qFormat/>
    <w:rsid w:val="00C1335E"/>
    <w:pPr>
      <w:widowControl w:val="0"/>
      <w:autoSpaceDE w:val="0"/>
      <w:autoSpaceDN w:val="0"/>
      <w:spacing w:after="0" w:line="240" w:lineRule="auto"/>
    </w:pPr>
    <w:rPr>
      <w:rFonts w:ascii="Times New Roman" w:eastAsia="Times New Roman" w:hAnsi="Times New Roman" w:cs="Times New Roman"/>
      <w:lang w:val="id"/>
    </w:rPr>
  </w:style>
  <w:style w:type="paragraph" w:customStyle="1" w:styleId="TOC41">
    <w:name w:val="TOC 41"/>
    <w:basedOn w:val="Normal"/>
    <w:next w:val="Normal"/>
    <w:uiPriority w:val="39"/>
    <w:unhideWhenUsed/>
    <w:qFormat/>
    <w:rsid w:val="00C1335E"/>
    <w:pPr>
      <w:spacing w:after="100"/>
      <w:ind w:left="660"/>
    </w:pPr>
    <w:rPr>
      <w:rFonts w:ascii="DengXian" w:eastAsia="Times New Roman" w:hAnsi="DengXian" w:cs="Times New Roman"/>
      <w:lang w:val="en-US"/>
    </w:rPr>
  </w:style>
  <w:style w:type="paragraph" w:customStyle="1" w:styleId="TOC51">
    <w:name w:val="TOC 51"/>
    <w:basedOn w:val="Normal"/>
    <w:next w:val="Normal"/>
    <w:uiPriority w:val="39"/>
    <w:unhideWhenUsed/>
    <w:qFormat/>
    <w:rsid w:val="00C1335E"/>
    <w:pPr>
      <w:spacing w:after="100"/>
      <w:ind w:left="880"/>
    </w:pPr>
    <w:rPr>
      <w:rFonts w:ascii="DengXian" w:eastAsia="Times New Roman" w:hAnsi="DengXian" w:cs="Times New Roman"/>
      <w:lang w:val="en-US"/>
    </w:rPr>
  </w:style>
  <w:style w:type="paragraph" w:customStyle="1" w:styleId="TOC61">
    <w:name w:val="TOC 61"/>
    <w:basedOn w:val="Normal"/>
    <w:next w:val="Normal"/>
    <w:uiPriority w:val="39"/>
    <w:unhideWhenUsed/>
    <w:qFormat/>
    <w:rsid w:val="00C1335E"/>
    <w:pPr>
      <w:spacing w:after="100"/>
      <w:ind w:left="1100"/>
    </w:pPr>
    <w:rPr>
      <w:rFonts w:ascii="DengXian" w:eastAsia="Times New Roman" w:hAnsi="DengXian" w:cs="Times New Roman"/>
      <w:lang w:val="en-US"/>
    </w:rPr>
  </w:style>
  <w:style w:type="paragraph" w:customStyle="1" w:styleId="TOC71">
    <w:name w:val="TOC 71"/>
    <w:basedOn w:val="Normal"/>
    <w:next w:val="Normal"/>
    <w:uiPriority w:val="39"/>
    <w:unhideWhenUsed/>
    <w:qFormat/>
    <w:rsid w:val="00C1335E"/>
    <w:pPr>
      <w:spacing w:after="100"/>
      <w:ind w:left="1320"/>
    </w:pPr>
    <w:rPr>
      <w:rFonts w:ascii="DengXian" w:eastAsia="Times New Roman" w:hAnsi="DengXian" w:cs="Times New Roman"/>
      <w:lang w:val="en-US"/>
    </w:rPr>
  </w:style>
  <w:style w:type="paragraph" w:customStyle="1" w:styleId="TOC81">
    <w:name w:val="TOC 81"/>
    <w:basedOn w:val="Normal"/>
    <w:next w:val="Normal"/>
    <w:uiPriority w:val="39"/>
    <w:unhideWhenUsed/>
    <w:qFormat/>
    <w:rsid w:val="00C1335E"/>
    <w:pPr>
      <w:spacing w:after="100"/>
      <w:ind w:left="1540"/>
    </w:pPr>
    <w:rPr>
      <w:rFonts w:ascii="DengXian" w:eastAsia="Times New Roman" w:hAnsi="DengXian" w:cs="Times New Roman"/>
      <w:lang w:val="en-US"/>
    </w:rPr>
  </w:style>
  <w:style w:type="paragraph" w:customStyle="1" w:styleId="TOC91">
    <w:name w:val="TOC 91"/>
    <w:basedOn w:val="Normal"/>
    <w:next w:val="Normal"/>
    <w:uiPriority w:val="39"/>
    <w:unhideWhenUsed/>
    <w:qFormat/>
    <w:rsid w:val="00C1335E"/>
    <w:pPr>
      <w:spacing w:after="100"/>
      <w:ind w:left="1760"/>
    </w:pPr>
    <w:rPr>
      <w:rFonts w:ascii="DengXian" w:eastAsia="Times New Roman" w:hAnsi="DengXian" w:cs="Times New Roman"/>
      <w:lang w:val="en-US"/>
    </w:rPr>
  </w:style>
  <w:style w:type="character" w:customStyle="1" w:styleId="hgkelc">
    <w:name w:val="hgkelc"/>
    <w:qFormat/>
    <w:rsid w:val="00C1335E"/>
  </w:style>
  <w:style w:type="character" w:customStyle="1" w:styleId="lrzxr">
    <w:name w:val="lrzxr"/>
    <w:qFormat/>
    <w:rsid w:val="00C1335E"/>
  </w:style>
  <w:style w:type="paragraph" w:customStyle="1" w:styleId="WPSOffice1">
    <w:name w:val="WPSOffice手动目录 1"/>
    <w:rsid w:val="00C1335E"/>
    <w:pPr>
      <w:spacing w:after="0" w:line="240" w:lineRule="auto"/>
    </w:pPr>
    <w:rPr>
      <w:sz w:val="20"/>
      <w:szCs w:val="20"/>
      <w:lang w:val="en-ID" w:eastAsia="en-ID"/>
    </w:rPr>
  </w:style>
  <w:style w:type="character" w:customStyle="1" w:styleId="Heading4Char">
    <w:name w:val="Heading 4 Char"/>
    <w:basedOn w:val="FontParagrafDefault"/>
    <w:uiPriority w:val="9"/>
    <w:semiHidden/>
    <w:qFormat/>
    <w:rsid w:val="006C3264"/>
    <w:rPr>
      <w:rFonts w:asciiTheme="majorHAnsi" w:eastAsiaTheme="majorEastAsia" w:hAnsiTheme="majorHAnsi" w:cstheme="majorBidi"/>
      <w:i/>
      <w:iCs/>
      <w:color w:val="2F5496" w:themeColor="accent1" w:themeShade="BF"/>
      <w:kern w:val="2"/>
      <w:sz w:val="22"/>
      <w:szCs w:val="22"/>
      <w:lang w:val="zh-CN" w:eastAsia="en-US"/>
    </w:rPr>
  </w:style>
  <w:style w:type="table" w:styleId="KisiTabel">
    <w:name w:val="Table Grid"/>
    <w:basedOn w:val="TabelNormal"/>
    <w:uiPriority w:val="39"/>
    <w:qFormat/>
    <w:rsid w:val="006C3264"/>
    <w:pPr>
      <w:spacing w:after="160" w:line="256" w:lineRule="auto"/>
    </w:pPr>
    <w:rPr>
      <w:rFonts w:cs="Times New Roman" w:hint="eastAsia"/>
      <w:kern w:val="2"/>
      <w:lang w:val="en-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mpatpenampungteks">
    <w:name w:val="Placeholder Text"/>
    <w:uiPriority w:val="99"/>
    <w:semiHidden/>
    <w:qFormat/>
    <w:rsid w:val="006C3264"/>
    <w:rPr>
      <w:color w:val="666666"/>
    </w:rPr>
  </w:style>
  <w:style w:type="table" w:customStyle="1" w:styleId="TableGridLight1">
    <w:name w:val="Table Grid Light1"/>
    <w:basedOn w:val="TabelNormal"/>
    <w:uiPriority w:val="40"/>
    <w:qFormat/>
    <w:rsid w:val="006C3264"/>
    <w:pPr>
      <w:spacing w:after="160" w:line="256" w:lineRule="auto"/>
    </w:pPr>
    <w:rPr>
      <w:rFonts w:cs="Times New Roman" w:hint="eastAsia"/>
      <w:kern w:val="2"/>
      <w:lang w:val="en-ID"/>
    </w:rPr>
    <w:tblPr>
      <w:tblInd w:w="0" w:type="nil"/>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Pr>
  </w:style>
  <w:style w:type="table" w:customStyle="1" w:styleId="TableGrid1">
    <w:name w:val="Table Grid1"/>
    <w:basedOn w:val="TabelNormal"/>
    <w:uiPriority w:val="39"/>
    <w:qFormat/>
    <w:rsid w:val="006C3264"/>
    <w:pPr>
      <w:spacing w:after="160" w:line="256" w:lineRule="auto"/>
    </w:pPr>
    <w:rPr>
      <w:rFonts w:cs="Times New Roman" w:hint="eastAsia"/>
      <w:kern w:val="2"/>
      <w:lang w:val="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Daftar2">
    <w:name w:val="List Table 2"/>
    <w:basedOn w:val="TabelNormal"/>
    <w:uiPriority w:val="47"/>
    <w:qFormat/>
    <w:rsid w:val="006C3264"/>
    <w:pPr>
      <w:spacing w:after="160" w:line="256" w:lineRule="auto"/>
    </w:pPr>
    <w:rPr>
      <w:rFonts w:cs="Times New Roman" w:hint="eastAsia"/>
      <w:kern w:val="2"/>
      <w:lang w:val="zh-CN"/>
    </w:rPr>
    <w:tblPr>
      <w:tblInd w:w="0" w:type="nil"/>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1">
    <w:name w:val="Table Grid11"/>
    <w:basedOn w:val="TabelNormal"/>
    <w:uiPriority w:val="59"/>
    <w:qFormat/>
    <w:rsid w:val="006C3264"/>
    <w:pPr>
      <w:spacing w:after="160" w:line="256" w:lineRule="auto"/>
    </w:pPr>
    <w:rPr>
      <w:rFonts w:cs="Times New Roman" w:hint="eastAsia"/>
      <w:kern w:val="2"/>
      <w:lang w:val="en-ID"/>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elNormal"/>
    <w:uiPriority w:val="59"/>
    <w:qFormat/>
    <w:rsid w:val="006C3264"/>
    <w:pPr>
      <w:spacing w:after="160" w:line="256" w:lineRule="auto"/>
    </w:pPr>
    <w:rPr>
      <w:rFonts w:cs="Times New Roman" w:hint="eastAsia"/>
      <w:kern w:val="2"/>
      <w:lang w:val="en-ID"/>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elNormal"/>
    <w:uiPriority w:val="59"/>
    <w:qFormat/>
    <w:rsid w:val="006C3264"/>
    <w:pPr>
      <w:spacing w:after="160" w:line="256" w:lineRule="auto"/>
    </w:pPr>
    <w:rPr>
      <w:rFonts w:cs="Times New Roman" w:hint="eastAsia"/>
      <w:kern w:val="2"/>
      <w:lang w:val="en-ID"/>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elNormal"/>
    <w:uiPriority w:val="59"/>
    <w:qFormat/>
    <w:rsid w:val="006C3264"/>
    <w:pPr>
      <w:spacing w:after="160" w:line="256" w:lineRule="auto"/>
    </w:pPr>
    <w:rPr>
      <w:rFonts w:cs="Times New Roman" w:hint="eastAsia"/>
      <w:kern w:val="2"/>
      <w:lang w:val="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22913">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4044472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gastyaning.dwi.ilma-2022@fkm.unair.ac.id" TargetMode="External"/><Relationship Id="rId13" Type="http://schemas.openxmlformats.org/officeDocument/2006/relationships/hyperlink" Target="https://dspace.uii.ac.id/handle/123456789/10147"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space.uii.ac.id/handle/123456789/1014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repository.uinsu.ac.id/22205/3/Bab_II_KR.pdf" TargetMode="External"/><Relationship Id="rId23" Type="http://schemas.openxmlformats.org/officeDocument/2006/relationships/theme" Target="theme/theme1.xml"/><Relationship Id="rId10" Type="http://schemas.openxmlformats.org/officeDocument/2006/relationships/hyperlink" Target="mailto:agastyaning.dwi.ilma-2022@fkm.unair.ac.id"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nge-d@fkm.unair.ac.id" TargetMode="External"/><Relationship Id="rId14" Type="http://schemas.openxmlformats.org/officeDocument/2006/relationships/hyperlink" Target="http://repository.uinsu.ac.id/22205/3/Bab_II_KR.pdf"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s://doi.org/10.55606/jikki.v6i2.11118"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s://researchhub.id/index.php/jik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2979</Words>
  <Characters>16981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juserrr</dc:creator>
  <cp:lastModifiedBy>Reviewer</cp:lastModifiedBy>
  <cp:revision>2</cp:revision>
  <dcterms:created xsi:type="dcterms:W3CDTF">2026-04-08T09:39:00Z</dcterms:created>
  <dcterms:modified xsi:type="dcterms:W3CDTF">2026-04-08T09:39:00Z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